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353D" w:rsidRPr="00BA41D6" w:rsidRDefault="001C353D" w:rsidP="00331D3A">
      <w:pPr>
        <w:pStyle w:val="Style"/>
        <w:shd w:val="clear" w:color="auto" w:fill="FFFFFF"/>
        <w:tabs>
          <w:tab w:val="right" w:pos="9355"/>
        </w:tabs>
        <w:spacing w:before="120" w:after="120"/>
        <w:rPr>
          <w:b/>
          <w:bCs/>
          <w:color w:val="29282A"/>
          <w:shd w:val="clear" w:color="auto" w:fill="FFFFFF"/>
          <w:lang w:val="en-US"/>
        </w:rPr>
      </w:pPr>
      <w:r w:rsidRPr="00BA41D6">
        <w:rPr>
          <w:b/>
          <w:bCs/>
          <w:color w:val="29282A"/>
          <w:shd w:val="clear" w:color="auto" w:fill="FFFFFF"/>
          <w:lang w:val="en-US"/>
        </w:rPr>
        <w:t xml:space="preserve">DESIGN GUIDE - ACCESSIBLE PARENTING AND BABY CHANGE ROOM </w:t>
      </w:r>
    </w:p>
    <w:p w:rsidR="00BA41D6" w:rsidRPr="0024659C" w:rsidRDefault="00BA41D6" w:rsidP="00331D3A">
      <w:pPr>
        <w:pStyle w:val="NormalWeb"/>
        <w:tabs>
          <w:tab w:val="right" w:pos="9355"/>
        </w:tabs>
        <w:rPr>
          <w:rFonts w:ascii="Arial" w:hAnsi="Arial" w:cs="Arial"/>
          <w:sz w:val="20"/>
          <w:szCs w:val="20"/>
        </w:rPr>
      </w:pPr>
      <w:r w:rsidRPr="0024659C">
        <w:rPr>
          <w:rFonts w:ascii="Arial" w:hAnsi="Arial" w:cs="Arial"/>
          <w:i/>
          <w:iCs/>
          <w:sz w:val="20"/>
          <w:szCs w:val="20"/>
        </w:rPr>
        <w:t>The access provisions of Premises Standards 2010 have been incorporated into NCC Volume 1 BCA, effective from 1 May 2011.</w:t>
      </w:r>
      <w:r w:rsidRPr="0024659C">
        <w:rPr>
          <w:rFonts w:ascii="Arial" w:hAnsi="Arial" w:cs="Arial"/>
          <w:sz w:val="20"/>
          <w:szCs w:val="20"/>
        </w:rPr>
        <w:t xml:space="preserve"> </w:t>
      </w:r>
    </w:p>
    <w:p w:rsidR="00BA41D6" w:rsidRPr="0024659C" w:rsidRDefault="00BA41D6" w:rsidP="00331D3A">
      <w:pPr>
        <w:pStyle w:val="NormalWeb"/>
        <w:tabs>
          <w:tab w:val="right" w:pos="9355"/>
        </w:tabs>
        <w:rPr>
          <w:rFonts w:ascii="Arial" w:hAnsi="Arial" w:cs="Arial"/>
          <w:sz w:val="20"/>
          <w:szCs w:val="20"/>
        </w:rPr>
      </w:pPr>
      <w:r w:rsidRPr="0024659C">
        <w:rPr>
          <w:rFonts w:ascii="Arial" w:hAnsi="Arial" w:cs="Arial"/>
          <w:i/>
          <w:iCs/>
          <w:sz w:val="20"/>
          <w:szCs w:val="20"/>
        </w:rPr>
        <w:t xml:space="preserve">In all public buildings, access is required to and within all areas normally used by the occupants. Fit-out criteria for these spaces are not included in the BCA. Uninformed design of fit-out can render a space inaccessible, despite its compliance with the </w:t>
      </w:r>
      <w:hyperlink r:id="rId8" w:history="1">
        <w:r w:rsidRPr="00142A30">
          <w:rPr>
            <w:rFonts w:ascii="Arial" w:hAnsi="Arial" w:cs="Arial"/>
            <w:i/>
            <w:iCs/>
            <w:sz w:val="20"/>
            <w:szCs w:val="20"/>
          </w:rPr>
          <w:t>BCA access provisions</w:t>
        </w:r>
      </w:hyperlink>
      <w:r w:rsidRPr="0024659C">
        <w:rPr>
          <w:rFonts w:ascii="Arial" w:hAnsi="Arial" w:cs="Arial"/>
          <w:i/>
          <w:iCs/>
          <w:sz w:val="20"/>
          <w:szCs w:val="20"/>
        </w:rPr>
        <w:t xml:space="preserve">. Inaccessible buildings and spaces are at risk to complaint under the </w:t>
      </w:r>
      <w:proofErr w:type="spellStart"/>
      <w:r w:rsidRPr="0024659C">
        <w:rPr>
          <w:rFonts w:ascii="Arial" w:hAnsi="Arial" w:cs="Arial"/>
          <w:i/>
          <w:iCs/>
          <w:sz w:val="20"/>
          <w:szCs w:val="20"/>
        </w:rPr>
        <w:t>DDAct</w:t>
      </w:r>
      <w:proofErr w:type="spellEnd"/>
      <w:r>
        <w:rPr>
          <w:rFonts w:ascii="Arial" w:hAnsi="Arial" w:cs="Arial"/>
          <w:i/>
          <w:iCs/>
          <w:sz w:val="20"/>
          <w:szCs w:val="20"/>
        </w:rPr>
        <w:t>.</w:t>
      </w:r>
    </w:p>
    <w:p w:rsidR="001C353D" w:rsidRPr="00B86BB4" w:rsidRDefault="001C353D" w:rsidP="00331D3A">
      <w:pPr>
        <w:pStyle w:val="Style"/>
        <w:numPr>
          <w:ilvl w:val="0"/>
          <w:numId w:val="6"/>
        </w:numPr>
        <w:shd w:val="clear" w:color="auto" w:fill="FFFFFF"/>
        <w:tabs>
          <w:tab w:val="right" w:pos="9355"/>
        </w:tabs>
        <w:spacing w:before="120" w:after="240"/>
        <w:ind w:left="425" w:hanging="425"/>
        <w:rPr>
          <w:b/>
          <w:bCs/>
          <w:color w:val="29282A"/>
          <w:sz w:val="20"/>
          <w:szCs w:val="20"/>
          <w:shd w:val="clear" w:color="auto" w:fill="FFFFFF"/>
          <w:lang w:val="en-US"/>
        </w:rPr>
      </w:pPr>
      <w:r w:rsidRPr="00B86BB4">
        <w:rPr>
          <w:b/>
          <w:bCs/>
          <w:color w:val="29282A"/>
          <w:sz w:val="20"/>
          <w:szCs w:val="20"/>
          <w:shd w:val="clear" w:color="auto" w:fill="FFFFFF"/>
          <w:lang w:val="en-US"/>
        </w:rPr>
        <w:t xml:space="preserve">APPLICATION </w:t>
      </w:r>
    </w:p>
    <w:p w:rsidR="001C353D" w:rsidRPr="00B86BB4" w:rsidRDefault="001C353D" w:rsidP="00331D3A">
      <w:pPr>
        <w:pStyle w:val="Style"/>
        <w:shd w:val="clear" w:color="auto" w:fill="FFFFFF"/>
        <w:tabs>
          <w:tab w:val="right" w:pos="9355"/>
        </w:tabs>
        <w:ind w:left="425"/>
        <w:rPr>
          <w:color w:val="29282A"/>
          <w:sz w:val="20"/>
          <w:szCs w:val="20"/>
          <w:shd w:val="clear" w:color="auto" w:fill="FFFFFF"/>
          <w:lang w:val="en-US"/>
        </w:rPr>
      </w:pPr>
      <w:r w:rsidRPr="00B86BB4">
        <w:rPr>
          <w:color w:val="29282A"/>
          <w:sz w:val="20"/>
          <w:szCs w:val="20"/>
          <w:shd w:val="clear" w:color="auto" w:fill="FFFFFF"/>
          <w:lang w:val="en-US"/>
        </w:rPr>
        <w:t>Accessible Parenting and Baby Change Rooms are required in Early Chi</w:t>
      </w:r>
      <w:r w:rsidRPr="00B86BB4">
        <w:rPr>
          <w:color w:val="0A0A0A"/>
          <w:sz w:val="20"/>
          <w:szCs w:val="20"/>
          <w:shd w:val="clear" w:color="auto" w:fill="FFFFFF"/>
          <w:lang w:val="en-US"/>
        </w:rPr>
        <w:t>l</w:t>
      </w:r>
      <w:r w:rsidR="002E5DCA"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dhood </w:t>
      </w:r>
      <w:proofErr w:type="spellStart"/>
      <w:r w:rsidR="002E5DCA" w:rsidRPr="00B86BB4">
        <w:rPr>
          <w:color w:val="29282A"/>
          <w:sz w:val="20"/>
          <w:szCs w:val="20"/>
          <w:shd w:val="clear" w:color="auto" w:fill="FFFFFF"/>
          <w:lang w:val="en-US"/>
        </w:rPr>
        <w:t>Centres</w:t>
      </w:r>
      <w:proofErr w:type="spellEnd"/>
      <w:r w:rsidR="002E5DCA"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 in some 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jurisdictions and should be provided at other prem</w:t>
      </w:r>
      <w:r w:rsidRPr="00B86BB4">
        <w:rPr>
          <w:color w:val="4D4D4E"/>
          <w:sz w:val="20"/>
          <w:szCs w:val="20"/>
          <w:shd w:val="clear" w:color="auto" w:fill="FFFFFF"/>
          <w:lang w:val="en-US"/>
        </w:rPr>
        <w:t>i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ses such as: </w:t>
      </w:r>
    </w:p>
    <w:p w:rsidR="00B86BB4" w:rsidRPr="00B86BB4" w:rsidRDefault="001C353D" w:rsidP="00331D3A">
      <w:pPr>
        <w:pStyle w:val="Style"/>
        <w:numPr>
          <w:ilvl w:val="0"/>
          <w:numId w:val="5"/>
        </w:numPr>
        <w:shd w:val="clear" w:color="auto" w:fill="FFFFFF"/>
        <w:tabs>
          <w:tab w:val="right" w:pos="9355"/>
        </w:tabs>
        <w:spacing w:line="300" w:lineRule="exact"/>
        <w:ind w:left="709" w:hanging="284"/>
        <w:rPr>
          <w:color w:val="4D4D4E"/>
          <w:sz w:val="20"/>
          <w:szCs w:val="20"/>
          <w:shd w:val="clear" w:color="auto" w:fill="FFFFFF"/>
          <w:lang w:val="en-US"/>
        </w:rPr>
      </w:pPr>
      <w:r w:rsidRPr="00B86BB4">
        <w:rPr>
          <w:color w:val="29282A"/>
          <w:sz w:val="20"/>
          <w:szCs w:val="20"/>
          <w:shd w:val="clear" w:color="auto" w:fill="FFFFFF"/>
          <w:lang w:val="en-US"/>
        </w:rPr>
        <w:t>Major transport faci</w:t>
      </w:r>
      <w:r w:rsidRPr="00B86BB4">
        <w:rPr>
          <w:color w:val="0A0A0A"/>
          <w:sz w:val="20"/>
          <w:szCs w:val="20"/>
          <w:shd w:val="clear" w:color="auto" w:fill="FFFFFF"/>
          <w:lang w:val="en-US"/>
        </w:rPr>
        <w:t>l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ities, e</w:t>
      </w:r>
      <w:r w:rsidRPr="00B86BB4">
        <w:rPr>
          <w:color w:val="0A0A0A"/>
          <w:sz w:val="20"/>
          <w:szCs w:val="20"/>
          <w:shd w:val="clear" w:color="auto" w:fill="FFFFFF"/>
          <w:lang w:val="en-US"/>
        </w:rPr>
        <w:t>.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g</w:t>
      </w:r>
      <w:r w:rsidRPr="00B86BB4">
        <w:rPr>
          <w:color w:val="0A0A0A"/>
          <w:sz w:val="20"/>
          <w:szCs w:val="20"/>
          <w:shd w:val="clear" w:color="auto" w:fill="FFFFFF"/>
          <w:lang w:val="en-US"/>
        </w:rPr>
        <w:t xml:space="preserve">. 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Airports, train stations, bus terminals and shipping ports</w:t>
      </w:r>
      <w:r w:rsidRPr="00B86BB4">
        <w:rPr>
          <w:color w:val="4D4D4E"/>
          <w:sz w:val="20"/>
          <w:szCs w:val="20"/>
          <w:shd w:val="clear" w:color="auto" w:fill="FFFFFF"/>
          <w:lang w:val="en-US"/>
        </w:rPr>
        <w:t xml:space="preserve">. </w:t>
      </w:r>
    </w:p>
    <w:p w:rsidR="001C353D" w:rsidRPr="00B86BB4" w:rsidRDefault="001C353D" w:rsidP="00331D3A">
      <w:pPr>
        <w:pStyle w:val="Style"/>
        <w:numPr>
          <w:ilvl w:val="0"/>
          <w:numId w:val="5"/>
        </w:numPr>
        <w:shd w:val="clear" w:color="auto" w:fill="FFFFFF"/>
        <w:tabs>
          <w:tab w:val="right" w:pos="9355"/>
        </w:tabs>
        <w:spacing w:line="300" w:lineRule="exact"/>
        <w:ind w:left="709" w:hanging="284"/>
        <w:rPr>
          <w:color w:val="0A0A0A"/>
          <w:sz w:val="20"/>
          <w:szCs w:val="20"/>
          <w:shd w:val="clear" w:color="auto" w:fill="FFFFFF"/>
          <w:lang w:val="en-US"/>
        </w:rPr>
      </w:pPr>
      <w:r w:rsidRPr="00B86BB4">
        <w:rPr>
          <w:color w:val="29282A"/>
          <w:sz w:val="20"/>
          <w:szCs w:val="20"/>
          <w:shd w:val="clear" w:color="auto" w:fill="FFFFFF"/>
          <w:lang w:val="en-US"/>
        </w:rPr>
        <w:t>Stadia</w:t>
      </w:r>
    </w:p>
    <w:p w:rsidR="001C353D" w:rsidRPr="00B86BB4" w:rsidRDefault="001C353D" w:rsidP="00331D3A">
      <w:pPr>
        <w:pStyle w:val="Style"/>
        <w:numPr>
          <w:ilvl w:val="0"/>
          <w:numId w:val="5"/>
        </w:numPr>
        <w:shd w:val="clear" w:color="auto" w:fill="FFFFFF"/>
        <w:tabs>
          <w:tab w:val="right" w:pos="9355"/>
        </w:tabs>
        <w:spacing w:line="300" w:lineRule="exact"/>
        <w:ind w:left="709" w:hanging="284"/>
        <w:rPr>
          <w:color w:val="0A0A0A"/>
          <w:sz w:val="20"/>
          <w:szCs w:val="20"/>
          <w:shd w:val="clear" w:color="auto" w:fill="FFFFFF"/>
          <w:lang w:val="en-US"/>
        </w:rPr>
      </w:pPr>
      <w:r w:rsidRPr="00B86BB4">
        <w:rPr>
          <w:color w:val="29282A"/>
          <w:sz w:val="20"/>
          <w:szCs w:val="20"/>
          <w:shd w:val="clear" w:color="auto" w:fill="FFFFFF"/>
          <w:lang w:val="en-US"/>
        </w:rPr>
        <w:t>Offices accommodating publ</w:t>
      </w:r>
      <w:r w:rsidRPr="00B86BB4">
        <w:rPr>
          <w:color w:val="4D4D4E"/>
          <w:sz w:val="20"/>
          <w:szCs w:val="20"/>
          <w:shd w:val="clear" w:color="auto" w:fill="FFFFFF"/>
          <w:lang w:val="en-US"/>
        </w:rPr>
        <w:t>i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c services</w:t>
      </w:r>
      <w:r w:rsidRPr="00B86BB4">
        <w:rPr>
          <w:color w:val="4D4D4E"/>
          <w:sz w:val="20"/>
          <w:szCs w:val="20"/>
          <w:shd w:val="clear" w:color="auto" w:fill="FFFFFF"/>
          <w:lang w:val="en-US"/>
        </w:rPr>
        <w:t xml:space="preserve">, 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e.g. Government departments, Medicare and </w:t>
      </w:r>
      <w:proofErr w:type="spellStart"/>
      <w:r w:rsidRPr="00B86BB4">
        <w:rPr>
          <w:color w:val="29282A"/>
          <w:sz w:val="20"/>
          <w:szCs w:val="20"/>
          <w:shd w:val="clear" w:color="auto" w:fill="FFFFFF"/>
          <w:lang w:val="en-US"/>
        </w:rPr>
        <w:t>Centrelink</w:t>
      </w:r>
      <w:proofErr w:type="spellEnd"/>
    </w:p>
    <w:p w:rsidR="001C353D" w:rsidRPr="00B86BB4" w:rsidRDefault="001C353D" w:rsidP="00331D3A">
      <w:pPr>
        <w:pStyle w:val="Style"/>
        <w:numPr>
          <w:ilvl w:val="0"/>
          <w:numId w:val="5"/>
        </w:numPr>
        <w:shd w:val="clear" w:color="auto" w:fill="FFFFFF"/>
        <w:tabs>
          <w:tab w:val="right" w:pos="9355"/>
        </w:tabs>
        <w:spacing w:line="300" w:lineRule="exact"/>
        <w:ind w:left="709" w:hanging="284"/>
        <w:rPr>
          <w:color w:val="0A0A0A"/>
          <w:sz w:val="20"/>
          <w:szCs w:val="20"/>
          <w:shd w:val="clear" w:color="auto" w:fill="FFFFFF"/>
          <w:lang w:val="en-US"/>
        </w:rPr>
      </w:pPr>
      <w:r w:rsidRPr="00B86BB4">
        <w:rPr>
          <w:color w:val="29282A"/>
          <w:sz w:val="20"/>
          <w:szCs w:val="20"/>
          <w:shd w:val="clear" w:color="auto" w:fill="FFFFFF"/>
          <w:lang w:val="en-US"/>
        </w:rPr>
        <w:t>Large profess</w:t>
      </w:r>
      <w:r w:rsidRPr="00B86BB4">
        <w:rPr>
          <w:color w:val="0A0A0A"/>
          <w:sz w:val="20"/>
          <w:szCs w:val="20"/>
          <w:shd w:val="clear" w:color="auto" w:fill="FFFFFF"/>
          <w:lang w:val="en-US"/>
        </w:rPr>
        <w:t>i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onal and business offices</w:t>
      </w:r>
      <w:r w:rsidRPr="00B86BB4">
        <w:rPr>
          <w:color w:val="0A0A0A"/>
          <w:sz w:val="20"/>
          <w:szCs w:val="20"/>
          <w:shd w:val="clear" w:color="auto" w:fill="FFFFFF"/>
          <w:lang w:val="en-US"/>
        </w:rPr>
        <w:t xml:space="preserve">. </w:t>
      </w:r>
    </w:p>
    <w:p w:rsidR="00B86BB4" w:rsidRPr="00B86BB4" w:rsidRDefault="001C353D" w:rsidP="00331D3A">
      <w:pPr>
        <w:pStyle w:val="Style"/>
        <w:numPr>
          <w:ilvl w:val="0"/>
          <w:numId w:val="5"/>
        </w:numPr>
        <w:shd w:val="clear" w:color="auto" w:fill="FFFFFF"/>
        <w:tabs>
          <w:tab w:val="right" w:pos="9355"/>
        </w:tabs>
        <w:spacing w:line="300" w:lineRule="exact"/>
        <w:ind w:left="709" w:hanging="284"/>
        <w:rPr>
          <w:color w:val="29282A"/>
          <w:sz w:val="20"/>
          <w:szCs w:val="20"/>
          <w:shd w:val="clear" w:color="auto" w:fill="FFFFFF"/>
          <w:lang w:val="en-US"/>
        </w:rPr>
      </w:pPr>
      <w:r w:rsidRPr="00B86BB4">
        <w:rPr>
          <w:color w:val="29282A"/>
          <w:sz w:val="20"/>
          <w:szCs w:val="20"/>
          <w:shd w:val="clear" w:color="auto" w:fill="FFFFFF"/>
          <w:lang w:val="en-US"/>
        </w:rPr>
        <w:t>Medical and paramedical faci</w:t>
      </w:r>
      <w:r w:rsidRPr="00B86BB4">
        <w:rPr>
          <w:color w:val="4D4D4E"/>
          <w:sz w:val="20"/>
          <w:szCs w:val="20"/>
          <w:shd w:val="clear" w:color="auto" w:fill="FFFFFF"/>
          <w:lang w:val="en-US"/>
        </w:rPr>
        <w:t>l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ities, including hospitals</w:t>
      </w:r>
      <w:r w:rsidR="005F6637">
        <w:rPr>
          <w:color w:val="29282A"/>
          <w:sz w:val="20"/>
          <w:szCs w:val="20"/>
          <w:shd w:val="clear" w:color="auto" w:fill="FFFFFF"/>
          <w:lang w:val="en-US"/>
        </w:rPr>
        <w:t>, clinics, and consulting rooms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 </w:t>
      </w:r>
    </w:p>
    <w:p w:rsidR="001C353D" w:rsidRDefault="001C353D" w:rsidP="00331D3A">
      <w:pPr>
        <w:pStyle w:val="Style"/>
        <w:numPr>
          <w:ilvl w:val="0"/>
          <w:numId w:val="5"/>
        </w:numPr>
        <w:shd w:val="clear" w:color="auto" w:fill="FFFFFF"/>
        <w:tabs>
          <w:tab w:val="right" w:pos="9355"/>
        </w:tabs>
        <w:spacing w:line="300" w:lineRule="exact"/>
        <w:ind w:left="709" w:hanging="284"/>
        <w:rPr>
          <w:color w:val="0A0A0A"/>
          <w:sz w:val="20"/>
          <w:szCs w:val="20"/>
          <w:shd w:val="clear" w:color="auto" w:fill="FFFFFF"/>
          <w:lang w:val="en-US"/>
        </w:rPr>
      </w:pPr>
      <w:r w:rsidRPr="00B86BB4">
        <w:rPr>
          <w:color w:val="29282A"/>
          <w:sz w:val="20"/>
          <w:szCs w:val="20"/>
          <w:shd w:val="clear" w:color="auto" w:fill="FFFFFF"/>
          <w:lang w:val="en-US"/>
        </w:rPr>
        <w:t>Public outdoor spaces and facilities</w:t>
      </w:r>
      <w:r w:rsidRPr="00B86BB4">
        <w:rPr>
          <w:color w:val="0A0A0A"/>
          <w:sz w:val="20"/>
          <w:szCs w:val="20"/>
          <w:shd w:val="clear" w:color="auto" w:fill="FFFFFF"/>
          <w:lang w:val="en-US"/>
        </w:rPr>
        <w:t xml:space="preserve"> </w:t>
      </w:r>
    </w:p>
    <w:p w:rsidR="007C42FC" w:rsidRDefault="007C42FC" w:rsidP="00331D3A">
      <w:pPr>
        <w:pStyle w:val="Style"/>
        <w:shd w:val="clear" w:color="auto" w:fill="FFFFFF"/>
        <w:tabs>
          <w:tab w:val="right" w:pos="9355"/>
        </w:tabs>
        <w:spacing w:line="300" w:lineRule="exact"/>
        <w:ind w:left="709"/>
        <w:rPr>
          <w:color w:val="0A0A0A"/>
          <w:sz w:val="20"/>
          <w:szCs w:val="20"/>
          <w:shd w:val="clear" w:color="auto" w:fill="FFFFFF"/>
          <w:lang w:val="en-US"/>
        </w:rPr>
      </w:pPr>
    </w:p>
    <w:p w:rsidR="001C353D" w:rsidRDefault="001C353D" w:rsidP="00331D3A">
      <w:pPr>
        <w:pStyle w:val="Style"/>
        <w:numPr>
          <w:ilvl w:val="0"/>
          <w:numId w:val="6"/>
        </w:numPr>
        <w:shd w:val="clear" w:color="auto" w:fill="FFFFFF"/>
        <w:tabs>
          <w:tab w:val="right" w:pos="9355"/>
        </w:tabs>
        <w:spacing w:before="120" w:after="120"/>
        <w:ind w:left="425" w:hanging="425"/>
        <w:rPr>
          <w:b/>
          <w:bCs/>
          <w:color w:val="29282A"/>
          <w:sz w:val="20"/>
          <w:szCs w:val="20"/>
          <w:shd w:val="clear" w:color="auto" w:fill="FFFFFF"/>
          <w:lang w:val="en-US"/>
        </w:rPr>
      </w:pPr>
      <w:r w:rsidRPr="00B86BB4">
        <w:rPr>
          <w:b/>
          <w:bCs/>
          <w:color w:val="29282A"/>
          <w:sz w:val="20"/>
          <w:szCs w:val="20"/>
          <w:shd w:val="clear" w:color="auto" w:fill="FFFFFF"/>
          <w:lang w:val="en-US"/>
        </w:rPr>
        <w:t xml:space="preserve">DESIGN </w:t>
      </w:r>
      <w:r w:rsidR="001365F5" w:rsidRPr="00B86BB4">
        <w:rPr>
          <w:b/>
          <w:bCs/>
          <w:color w:val="29282A"/>
          <w:sz w:val="20"/>
          <w:szCs w:val="20"/>
          <w:shd w:val="clear" w:color="auto" w:fill="FFFFFF"/>
          <w:lang w:val="en-US"/>
        </w:rPr>
        <w:t>CONSIDERATIONS</w:t>
      </w:r>
    </w:p>
    <w:p w:rsidR="001C353D" w:rsidRPr="00BA41D6" w:rsidRDefault="002E5DCA" w:rsidP="00331D3A">
      <w:pPr>
        <w:pStyle w:val="Style"/>
        <w:shd w:val="clear" w:color="auto" w:fill="FFFFFF"/>
        <w:tabs>
          <w:tab w:val="right" w:pos="9355"/>
        </w:tabs>
        <w:spacing w:before="100" w:beforeAutospacing="1" w:after="100" w:afterAutospacing="1"/>
        <w:ind w:left="425"/>
        <w:rPr>
          <w:i/>
          <w:iCs/>
          <w:color w:val="0A0A0A"/>
          <w:sz w:val="20"/>
          <w:szCs w:val="20"/>
          <w:shd w:val="clear" w:color="auto" w:fill="FFFFFF"/>
          <w:lang w:val="en-US"/>
        </w:rPr>
      </w:pPr>
      <w:r w:rsidRPr="00BA41D6">
        <w:rPr>
          <w:i/>
          <w:iCs/>
          <w:color w:val="29282A"/>
          <w:sz w:val="20"/>
          <w:szCs w:val="20"/>
          <w:shd w:val="clear" w:color="auto" w:fill="FFFFFF"/>
          <w:lang w:val="en-US"/>
        </w:rPr>
        <w:t>This Des</w:t>
      </w:r>
      <w:r w:rsidR="001C353D" w:rsidRPr="00BA41D6">
        <w:rPr>
          <w:i/>
          <w:iCs/>
          <w:color w:val="29282A"/>
          <w:sz w:val="20"/>
          <w:szCs w:val="20"/>
          <w:shd w:val="clear" w:color="auto" w:fill="FFFFFF"/>
          <w:lang w:val="en-US"/>
        </w:rPr>
        <w:t>ign Guide conta</w:t>
      </w:r>
      <w:r w:rsidR="001C353D" w:rsidRPr="00BA41D6">
        <w:rPr>
          <w:i/>
          <w:iCs/>
          <w:color w:val="0A0A0A"/>
          <w:sz w:val="20"/>
          <w:szCs w:val="20"/>
          <w:shd w:val="clear" w:color="auto" w:fill="FFFFFF"/>
          <w:lang w:val="en-US"/>
        </w:rPr>
        <w:t>i</w:t>
      </w:r>
      <w:r w:rsidR="001C353D" w:rsidRPr="00BA41D6">
        <w:rPr>
          <w:i/>
          <w:iCs/>
          <w:color w:val="29282A"/>
          <w:sz w:val="20"/>
          <w:szCs w:val="20"/>
          <w:shd w:val="clear" w:color="auto" w:fill="FFFFFF"/>
          <w:lang w:val="en-US"/>
        </w:rPr>
        <w:t xml:space="preserve">ns criteria for elements which are beyond the scope of the </w:t>
      </w:r>
      <w:r w:rsidRPr="00BA41D6">
        <w:rPr>
          <w:i/>
          <w:iCs/>
          <w:color w:val="29282A"/>
          <w:sz w:val="20"/>
          <w:szCs w:val="20"/>
          <w:shd w:val="clear" w:color="auto" w:fill="FFFFFF"/>
          <w:lang w:val="en-US"/>
        </w:rPr>
        <w:t xml:space="preserve">NCC and the Premises </w:t>
      </w:r>
      <w:r w:rsidR="001C353D" w:rsidRPr="00BA41D6">
        <w:rPr>
          <w:i/>
          <w:iCs/>
          <w:color w:val="29282A"/>
          <w:sz w:val="20"/>
          <w:szCs w:val="20"/>
          <w:shd w:val="clear" w:color="auto" w:fill="FFFFFF"/>
          <w:lang w:val="en-US"/>
        </w:rPr>
        <w:t>Standards</w:t>
      </w:r>
      <w:r w:rsidR="001C353D" w:rsidRPr="00BA41D6">
        <w:rPr>
          <w:i/>
          <w:iCs/>
          <w:color w:val="4D4D4E"/>
          <w:sz w:val="20"/>
          <w:szCs w:val="20"/>
          <w:shd w:val="clear" w:color="auto" w:fill="FFFFFF"/>
          <w:lang w:val="en-US"/>
        </w:rPr>
        <w:t xml:space="preserve">. </w:t>
      </w:r>
      <w:r w:rsidRPr="00BA41D6">
        <w:rPr>
          <w:i/>
          <w:iCs/>
          <w:color w:val="4D4D4E"/>
          <w:sz w:val="20"/>
          <w:szCs w:val="20"/>
          <w:shd w:val="clear" w:color="auto" w:fill="FFFFFF"/>
          <w:lang w:val="en-US"/>
        </w:rPr>
        <w:t xml:space="preserve"> </w:t>
      </w:r>
      <w:r w:rsidR="001C353D" w:rsidRPr="00BA41D6">
        <w:rPr>
          <w:i/>
          <w:color w:val="29282A"/>
          <w:sz w:val="20"/>
          <w:szCs w:val="20"/>
          <w:shd w:val="clear" w:color="auto" w:fill="FFFFFF"/>
          <w:lang w:val="en-US"/>
        </w:rPr>
        <w:t xml:space="preserve">As </w:t>
      </w:r>
      <w:r w:rsidR="001C353D" w:rsidRPr="00BA41D6">
        <w:rPr>
          <w:i/>
          <w:iCs/>
          <w:color w:val="29282A"/>
          <w:sz w:val="20"/>
          <w:szCs w:val="20"/>
          <w:shd w:val="clear" w:color="auto" w:fill="FFFFFF"/>
          <w:lang w:val="en-US"/>
        </w:rPr>
        <w:t xml:space="preserve">far </w:t>
      </w:r>
      <w:r w:rsidR="001C353D" w:rsidRPr="00BA41D6">
        <w:rPr>
          <w:i/>
          <w:color w:val="29282A"/>
          <w:sz w:val="20"/>
          <w:szCs w:val="20"/>
          <w:shd w:val="clear" w:color="auto" w:fill="FFFFFF"/>
          <w:lang w:val="en-US"/>
        </w:rPr>
        <w:t xml:space="preserve">as </w:t>
      </w:r>
      <w:r w:rsidR="001C353D" w:rsidRPr="00BA41D6">
        <w:rPr>
          <w:i/>
          <w:iCs/>
          <w:color w:val="29282A"/>
          <w:sz w:val="20"/>
          <w:szCs w:val="20"/>
          <w:shd w:val="clear" w:color="auto" w:fill="FFFFFF"/>
          <w:lang w:val="en-US"/>
        </w:rPr>
        <w:t xml:space="preserve">possible it does not repeat the mandatory requirements of the </w:t>
      </w:r>
      <w:r w:rsidRPr="00BA41D6">
        <w:rPr>
          <w:i/>
          <w:iCs/>
          <w:color w:val="29282A"/>
          <w:sz w:val="20"/>
          <w:szCs w:val="20"/>
          <w:shd w:val="clear" w:color="auto" w:fill="FFFFFF"/>
          <w:lang w:val="en-US"/>
        </w:rPr>
        <w:t>NCC.</w:t>
      </w:r>
      <w:r w:rsidR="001C353D" w:rsidRPr="00BA41D6">
        <w:rPr>
          <w:i/>
          <w:iCs/>
          <w:color w:val="0A0A0A"/>
          <w:sz w:val="20"/>
          <w:szCs w:val="20"/>
          <w:shd w:val="clear" w:color="auto" w:fill="FFFFFF"/>
          <w:lang w:val="en-US"/>
        </w:rPr>
        <w:t xml:space="preserve"> </w:t>
      </w:r>
    </w:p>
    <w:p w:rsidR="001C353D" w:rsidRPr="00B86BB4" w:rsidRDefault="001C353D" w:rsidP="00331D3A">
      <w:pPr>
        <w:pStyle w:val="Style"/>
        <w:numPr>
          <w:ilvl w:val="0"/>
          <w:numId w:val="2"/>
        </w:numPr>
        <w:shd w:val="clear" w:color="auto" w:fill="FFFFFF"/>
        <w:tabs>
          <w:tab w:val="right" w:pos="9355"/>
        </w:tabs>
        <w:spacing w:before="120" w:after="180"/>
        <w:ind w:left="709" w:hanging="284"/>
        <w:rPr>
          <w:b/>
          <w:bCs/>
          <w:color w:val="29282A"/>
          <w:sz w:val="20"/>
          <w:szCs w:val="20"/>
          <w:shd w:val="clear" w:color="auto" w:fill="FFFFFF"/>
          <w:lang w:val="en-US"/>
        </w:rPr>
      </w:pPr>
      <w:r w:rsidRPr="00B86BB4">
        <w:rPr>
          <w:b/>
          <w:bCs/>
          <w:color w:val="29282A"/>
          <w:sz w:val="20"/>
          <w:szCs w:val="20"/>
          <w:shd w:val="clear" w:color="auto" w:fill="FFFFFF"/>
          <w:lang w:val="en-US"/>
        </w:rPr>
        <w:t xml:space="preserve">Circulation </w:t>
      </w:r>
    </w:p>
    <w:p w:rsidR="001C353D" w:rsidRDefault="001C353D" w:rsidP="00331D3A">
      <w:pPr>
        <w:pStyle w:val="Style"/>
        <w:shd w:val="clear" w:color="auto" w:fill="FFFFFF"/>
        <w:tabs>
          <w:tab w:val="right" w:pos="9355"/>
        </w:tabs>
        <w:ind w:left="709"/>
        <w:rPr>
          <w:color w:val="4D4D4E"/>
          <w:sz w:val="20"/>
          <w:szCs w:val="20"/>
          <w:shd w:val="clear" w:color="auto" w:fill="FFFFFF"/>
          <w:lang w:val="en-US"/>
        </w:rPr>
      </w:pPr>
      <w:r w:rsidRPr="00B86BB4">
        <w:rPr>
          <w:color w:val="29282A"/>
          <w:sz w:val="20"/>
          <w:szCs w:val="20"/>
          <w:shd w:val="clear" w:color="auto" w:fill="FFFFFF"/>
          <w:lang w:val="en-US"/>
        </w:rPr>
        <w:t>The illustration shows circulation spaces for the change table and all</w:t>
      </w:r>
      <w:r w:rsidR="002E5DCA"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ows room for a 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perambulator.</w:t>
      </w:r>
      <w:r w:rsidR="002E5DCA"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 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 If other components are included in the space, e</w:t>
      </w:r>
      <w:r w:rsidR="00E31BCB">
        <w:rPr>
          <w:color w:val="29282A"/>
          <w:sz w:val="20"/>
          <w:szCs w:val="20"/>
          <w:shd w:val="clear" w:color="auto" w:fill="FFFFFF"/>
          <w:lang w:val="en-US"/>
        </w:rPr>
        <w:t>.g.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 chair</w:t>
      </w:r>
      <w:r w:rsidRPr="00B86BB4">
        <w:rPr>
          <w:color w:val="4D4D4E"/>
          <w:sz w:val="20"/>
          <w:szCs w:val="20"/>
          <w:shd w:val="clear" w:color="auto" w:fill="FFFFFF"/>
          <w:lang w:val="en-US"/>
        </w:rPr>
        <w:t xml:space="preserve">, 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basin, sink</w:t>
      </w:r>
      <w:r w:rsidRPr="00B86BB4">
        <w:rPr>
          <w:color w:val="656565"/>
          <w:sz w:val="20"/>
          <w:szCs w:val="20"/>
          <w:shd w:val="clear" w:color="auto" w:fill="FFFFFF"/>
          <w:lang w:val="en-US"/>
        </w:rPr>
        <w:t xml:space="preserve">, </w:t>
      </w:r>
      <w:r w:rsidR="002E5DCA"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fixed bench 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or W.C, ensure that</w:t>
      </w:r>
      <w:r w:rsidRPr="00B86BB4">
        <w:rPr>
          <w:color w:val="4D4D4E"/>
          <w:sz w:val="20"/>
          <w:szCs w:val="20"/>
          <w:shd w:val="clear" w:color="auto" w:fill="FFFFFF"/>
          <w:lang w:val="en-US"/>
        </w:rPr>
        <w:t xml:space="preserve">: </w:t>
      </w:r>
    </w:p>
    <w:p w:rsidR="005575AF" w:rsidRPr="00B86BB4" w:rsidRDefault="005575AF" w:rsidP="00331D3A">
      <w:pPr>
        <w:pStyle w:val="Style"/>
        <w:shd w:val="clear" w:color="auto" w:fill="FFFFFF"/>
        <w:tabs>
          <w:tab w:val="left" w:pos="9192"/>
          <w:tab w:val="right" w:pos="9355"/>
        </w:tabs>
        <w:ind w:left="709"/>
        <w:rPr>
          <w:color w:val="4D4D4E"/>
          <w:sz w:val="20"/>
          <w:szCs w:val="20"/>
          <w:shd w:val="clear" w:color="auto" w:fill="FFFFFF"/>
          <w:lang w:val="en-US"/>
        </w:rPr>
      </w:pPr>
    </w:p>
    <w:p w:rsidR="002E5DCA" w:rsidRPr="00B86BB4" w:rsidRDefault="001C353D" w:rsidP="00331D3A">
      <w:pPr>
        <w:pStyle w:val="Style"/>
        <w:shd w:val="clear" w:color="auto" w:fill="FFFFFF"/>
        <w:tabs>
          <w:tab w:val="left" w:pos="1134"/>
          <w:tab w:val="right" w:pos="9355"/>
        </w:tabs>
        <w:spacing w:before="60"/>
        <w:ind w:left="1134" w:hanging="425"/>
        <w:rPr>
          <w:color w:val="29282A"/>
          <w:sz w:val="20"/>
          <w:szCs w:val="20"/>
          <w:shd w:val="clear" w:color="auto" w:fill="FFFFFF"/>
          <w:lang w:val="en-US"/>
        </w:rPr>
      </w:pPr>
      <w:r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(a) </w:t>
      </w:r>
      <w:r w:rsidR="002E5DCA" w:rsidRPr="00B86BB4">
        <w:rPr>
          <w:color w:val="29282A"/>
          <w:sz w:val="20"/>
          <w:szCs w:val="20"/>
          <w:shd w:val="clear" w:color="auto" w:fill="FFFFFF"/>
          <w:lang w:val="en-US"/>
        </w:rPr>
        <w:tab/>
      </w:r>
      <w:proofErr w:type="gramStart"/>
      <w:r w:rsidRPr="00B86BB4">
        <w:rPr>
          <w:color w:val="29282A"/>
          <w:sz w:val="20"/>
          <w:szCs w:val="20"/>
          <w:shd w:val="clear" w:color="auto" w:fill="FFFFFF"/>
          <w:lang w:val="en-US"/>
        </w:rPr>
        <w:t>their</w:t>
      </w:r>
      <w:proofErr w:type="gramEnd"/>
      <w:r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 location does not intrude into the circulation spaces illustrated; and </w:t>
      </w:r>
    </w:p>
    <w:p w:rsidR="001C353D" w:rsidRPr="00B86BB4" w:rsidRDefault="001C353D" w:rsidP="00331D3A">
      <w:pPr>
        <w:pStyle w:val="Style"/>
        <w:shd w:val="clear" w:color="auto" w:fill="FFFFFF"/>
        <w:tabs>
          <w:tab w:val="left" w:pos="1134"/>
          <w:tab w:val="right" w:pos="9355"/>
        </w:tabs>
        <w:spacing w:before="60"/>
        <w:ind w:left="709"/>
        <w:rPr>
          <w:color w:val="29282A"/>
          <w:sz w:val="20"/>
          <w:szCs w:val="20"/>
          <w:shd w:val="clear" w:color="auto" w:fill="FFFFFF"/>
          <w:lang w:val="en-US"/>
        </w:rPr>
      </w:pPr>
      <w:r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(b) </w:t>
      </w:r>
      <w:r w:rsidR="002E5DCA" w:rsidRPr="00B86BB4">
        <w:rPr>
          <w:color w:val="29282A"/>
          <w:sz w:val="20"/>
          <w:szCs w:val="20"/>
          <w:shd w:val="clear" w:color="auto" w:fill="FFFFFF"/>
          <w:lang w:val="en-US"/>
        </w:rPr>
        <w:tab/>
      </w:r>
      <w:proofErr w:type="gramStart"/>
      <w:r w:rsidRPr="00B86BB4">
        <w:rPr>
          <w:color w:val="29282A"/>
          <w:sz w:val="20"/>
          <w:szCs w:val="20"/>
          <w:shd w:val="clear" w:color="auto" w:fill="FFFFFF"/>
          <w:lang w:val="en-US"/>
        </w:rPr>
        <w:t>clear</w:t>
      </w:r>
      <w:proofErr w:type="gramEnd"/>
      <w:r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 circu</w:t>
      </w:r>
      <w:r w:rsidRPr="00B86BB4">
        <w:rPr>
          <w:color w:val="4D4D4E"/>
          <w:sz w:val="20"/>
          <w:szCs w:val="20"/>
          <w:shd w:val="clear" w:color="auto" w:fill="FFFFFF"/>
          <w:lang w:val="en-US"/>
        </w:rPr>
        <w:t>l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ation space is provided for them to meet AS1428.1 </w:t>
      </w:r>
    </w:p>
    <w:p w:rsidR="005575AF" w:rsidRDefault="005575AF" w:rsidP="00331D3A">
      <w:pPr>
        <w:pStyle w:val="Style"/>
        <w:shd w:val="clear" w:color="auto" w:fill="FFFFFF"/>
        <w:tabs>
          <w:tab w:val="left" w:pos="9192"/>
          <w:tab w:val="right" w:pos="9355"/>
        </w:tabs>
        <w:ind w:left="709"/>
        <w:rPr>
          <w:color w:val="29282A"/>
          <w:sz w:val="20"/>
          <w:szCs w:val="20"/>
          <w:shd w:val="clear" w:color="auto" w:fill="FFFFFF"/>
          <w:lang w:val="en-US"/>
        </w:rPr>
      </w:pPr>
    </w:p>
    <w:p w:rsidR="005575AF" w:rsidRDefault="001C353D" w:rsidP="00331D3A">
      <w:pPr>
        <w:pStyle w:val="Style"/>
        <w:shd w:val="clear" w:color="auto" w:fill="FFFFFF"/>
        <w:tabs>
          <w:tab w:val="right" w:pos="9355"/>
        </w:tabs>
        <w:ind w:left="709"/>
        <w:rPr>
          <w:color w:val="29282A"/>
          <w:sz w:val="20"/>
          <w:szCs w:val="20"/>
          <w:shd w:val="clear" w:color="auto" w:fill="FFFFFF"/>
          <w:lang w:val="en-US"/>
        </w:rPr>
      </w:pPr>
      <w:r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Provide clear circulation space at the long side of the change </w:t>
      </w:r>
      <w:proofErr w:type="gramStart"/>
      <w:r w:rsidRPr="00B86BB4">
        <w:rPr>
          <w:color w:val="29282A"/>
          <w:sz w:val="20"/>
          <w:szCs w:val="20"/>
          <w:shd w:val="clear" w:color="auto" w:fill="FFFFFF"/>
          <w:lang w:val="en-US"/>
        </w:rPr>
        <w:t>table</w:t>
      </w:r>
      <w:r w:rsidRPr="00B86BB4">
        <w:rPr>
          <w:color w:val="0A0A0A"/>
          <w:sz w:val="20"/>
          <w:szCs w:val="20"/>
          <w:shd w:val="clear" w:color="auto" w:fill="FFFFFF"/>
          <w:lang w:val="en-US"/>
        </w:rPr>
        <w:t>,</w:t>
      </w:r>
      <w:proofErr w:type="gramEnd"/>
      <w:r w:rsidRPr="00B86BB4">
        <w:rPr>
          <w:color w:val="0A0A0A"/>
          <w:sz w:val="20"/>
          <w:szCs w:val="20"/>
          <w:shd w:val="clear" w:color="auto" w:fill="FFFFFF"/>
          <w:lang w:val="en-US"/>
        </w:rPr>
        <w:t xml:space="preserve"> </w:t>
      </w:r>
      <w:r w:rsidR="002E5DCA"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and in addition at the short 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side where a vertical table is used.</w:t>
      </w:r>
      <w:r w:rsidR="002E5DCA"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  The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s</w:t>
      </w:r>
      <w:r w:rsidR="002E5DCA" w:rsidRPr="00B86BB4">
        <w:rPr>
          <w:color w:val="29282A"/>
          <w:sz w:val="20"/>
          <w:szCs w:val="20"/>
          <w:shd w:val="clear" w:color="auto" w:fill="FFFFFF"/>
          <w:lang w:val="en-US"/>
        </w:rPr>
        <w:t>e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 circulation area</w:t>
      </w:r>
      <w:r w:rsidR="00367A25">
        <w:rPr>
          <w:color w:val="29282A"/>
          <w:sz w:val="20"/>
          <w:szCs w:val="20"/>
          <w:shd w:val="clear" w:color="auto" w:fill="FFFFFF"/>
          <w:lang w:val="en-US"/>
        </w:rPr>
        <w:t>s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 may o</w:t>
      </w:r>
      <w:r w:rsidR="002E5DCA"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verlap other circulation areas 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with</w:t>
      </w:r>
      <w:r w:rsidRPr="00B86BB4">
        <w:rPr>
          <w:color w:val="0A0A0A"/>
          <w:sz w:val="20"/>
          <w:szCs w:val="20"/>
          <w:shd w:val="clear" w:color="auto" w:fill="FFFFFF"/>
          <w:lang w:val="en-US"/>
        </w:rPr>
        <w:t>i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n the space.</w:t>
      </w:r>
    </w:p>
    <w:p w:rsidR="001C353D" w:rsidRPr="00B86BB4" w:rsidRDefault="001C353D" w:rsidP="00331D3A">
      <w:pPr>
        <w:pStyle w:val="Style"/>
        <w:shd w:val="clear" w:color="auto" w:fill="FFFFFF"/>
        <w:tabs>
          <w:tab w:val="left" w:pos="9192"/>
          <w:tab w:val="right" w:pos="9355"/>
        </w:tabs>
        <w:ind w:left="709"/>
        <w:rPr>
          <w:color w:val="29282A"/>
          <w:sz w:val="20"/>
          <w:szCs w:val="20"/>
          <w:shd w:val="clear" w:color="auto" w:fill="FFFFFF"/>
          <w:lang w:val="en-US"/>
        </w:rPr>
      </w:pPr>
    </w:p>
    <w:p w:rsidR="001C353D" w:rsidRPr="00B86BB4" w:rsidRDefault="001C353D" w:rsidP="00331D3A">
      <w:pPr>
        <w:pStyle w:val="Style"/>
        <w:numPr>
          <w:ilvl w:val="0"/>
          <w:numId w:val="2"/>
        </w:numPr>
        <w:shd w:val="clear" w:color="auto" w:fill="FFFFFF"/>
        <w:tabs>
          <w:tab w:val="right" w:pos="9355"/>
        </w:tabs>
        <w:spacing w:before="120" w:after="180"/>
        <w:ind w:left="709" w:hanging="284"/>
        <w:rPr>
          <w:b/>
          <w:bCs/>
          <w:color w:val="29282A"/>
          <w:sz w:val="20"/>
          <w:szCs w:val="20"/>
          <w:shd w:val="clear" w:color="auto" w:fill="FFFFFF"/>
          <w:lang w:val="en-US"/>
        </w:rPr>
      </w:pPr>
      <w:r w:rsidRPr="00B86BB4">
        <w:rPr>
          <w:b/>
          <w:bCs/>
          <w:color w:val="29282A"/>
          <w:sz w:val="20"/>
          <w:szCs w:val="20"/>
          <w:shd w:val="clear" w:color="auto" w:fill="FFFFFF"/>
          <w:lang w:val="en-US"/>
        </w:rPr>
        <w:t xml:space="preserve">Door </w:t>
      </w:r>
    </w:p>
    <w:p w:rsidR="005575AF" w:rsidRDefault="001C353D" w:rsidP="00331D3A">
      <w:pPr>
        <w:pStyle w:val="Style"/>
        <w:shd w:val="clear" w:color="auto" w:fill="FFFFFF"/>
        <w:tabs>
          <w:tab w:val="right" w:pos="9355"/>
        </w:tabs>
        <w:ind w:left="709"/>
        <w:rPr>
          <w:color w:val="29282A"/>
          <w:sz w:val="20"/>
          <w:szCs w:val="20"/>
          <w:shd w:val="clear" w:color="auto" w:fill="FFFFFF"/>
          <w:lang w:val="en-US"/>
        </w:rPr>
      </w:pPr>
      <w:r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Meet AS1428.1 including a minimum clear opening of </w:t>
      </w:r>
      <w:r w:rsidR="002E5DCA"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850mm and circulation clear of 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all fittings.</w:t>
      </w:r>
      <w:r w:rsidR="002E5DCA"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 </w:t>
      </w:r>
    </w:p>
    <w:p w:rsidR="005575AF" w:rsidRDefault="001C353D" w:rsidP="00331D3A">
      <w:pPr>
        <w:pStyle w:val="Style"/>
        <w:shd w:val="clear" w:color="auto" w:fill="FFFFFF"/>
        <w:tabs>
          <w:tab w:val="right" w:pos="9355"/>
        </w:tabs>
        <w:ind w:left="709"/>
        <w:rPr>
          <w:color w:val="29282A"/>
          <w:sz w:val="20"/>
          <w:szCs w:val="20"/>
          <w:shd w:val="clear" w:color="auto" w:fill="FFFFFF"/>
          <w:lang w:val="en-US"/>
        </w:rPr>
      </w:pPr>
      <w:r w:rsidRPr="00B86BB4">
        <w:rPr>
          <w:color w:val="29282A"/>
          <w:sz w:val="20"/>
          <w:szCs w:val="20"/>
          <w:shd w:val="clear" w:color="auto" w:fill="FFFFFF"/>
          <w:lang w:val="en-US"/>
        </w:rPr>
        <w:t>If the door opens out, locate it to open clear of transverse traffic</w:t>
      </w:r>
      <w:r w:rsidRPr="00CD51BB">
        <w:rPr>
          <w:color w:val="29282A"/>
          <w:sz w:val="20"/>
          <w:szCs w:val="20"/>
          <w:shd w:val="clear" w:color="auto" w:fill="FFFFFF"/>
          <w:lang w:val="en-US"/>
        </w:rPr>
        <w:t xml:space="preserve">, </w:t>
      </w:r>
      <w:r w:rsidR="002E5DCA"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for 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example by ensuring that the door opens out against a side wall</w:t>
      </w:r>
      <w:r w:rsidRPr="00CD51BB">
        <w:rPr>
          <w:color w:val="29282A"/>
          <w:sz w:val="20"/>
          <w:szCs w:val="20"/>
          <w:shd w:val="clear" w:color="auto" w:fill="FFFFFF"/>
          <w:lang w:val="en-US"/>
        </w:rPr>
        <w:t>.</w:t>
      </w:r>
    </w:p>
    <w:p w:rsidR="001C353D" w:rsidRPr="00CD51BB" w:rsidRDefault="001C353D" w:rsidP="00331D3A">
      <w:pPr>
        <w:pStyle w:val="Style"/>
        <w:shd w:val="clear" w:color="auto" w:fill="FFFFFF"/>
        <w:tabs>
          <w:tab w:val="left" w:pos="9192"/>
          <w:tab w:val="right" w:pos="9355"/>
        </w:tabs>
        <w:ind w:left="709"/>
        <w:rPr>
          <w:color w:val="29282A"/>
          <w:sz w:val="20"/>
          <w:szCs w:val="20"/>
          <w:shd w:val="clear" w:color="auto" w:fill="FFFFFF"/>
          <w:lang w:val="en-US"/>
        </w:rPr>
      </w:pPr>
      <w:r w:rsidRPr="00CD51BB">
        <w:rPr>
          <w:color w:val="29282A"/>
          <w:sz w:val="20"/>
          <w:szCs w:val="20"/>
          <w:shd w:val="clear" w:color="auto" w:fill="FFFFFF"/>
          <w:lang w:val="en-US"/>
        </w:rPr>
        <w:t xml:space="preserve"> </w:t>
      </w:r>
    </w:p>
    <w:p w:rsidR="001C353D" w:rsidRPr="00B86BB4" w:rsidRDefault="001C353D" w:rsidP="00331D3A">
      <w:pPr>
        <w:pStyle w:val="Style"/>
        <w:numPr>
          <w:ilvl w:val="0"/>
          <w:numId w:val="2"/>
        </w:numPr>
        <w:shd w:val="clear" w:color="auto" w:fill="FFFFFF"/>
        <w:tabs>
          <w:tab w:val="right" w:pos="9355"/>
        </w:tabs>
        <w:spacing w:before="120" w:after="180"/>
        <w:ind w:left="709" w:hanging="284"/>
        <w:rPr>
          <w:b/>
          <w:bCs/>
          <w:color w:val="29282A"/>
          <w:sz w:val="20"/>
          <w:szCs w:val="20"/>
          <w:shd w:val="clear" w:color="auto" w:fill="FFFFFF"/>
          <w:lang w:val="en-US"/>
        </w:rPr>
      </w:pPr>
      <w:r w:rsidRPr="00B86BB4">
        <w:rPr>
          <w:b/>
          <w:bCs/>
          <w:color w:val="29282A"/>
          <w:sz w:val="20"/>
          <w:szCs w:val="20"/>
          <w:shd w:val="clear" w:color="auto" w:fill="FFFFFF"/>
          <w:lang w:val="en-US"/>
        </w:rPr>
        <w:t xml:space="preserve">Type and location of baby change table </w:t>
      </w:r>
    </w:p>
    <w:p w:rsidR="001C353D" w:rsidRDefault="001C353D" w:rsidP="00331D3A">
      <w:pPr>
        <w:pStyle w:val="Style"/>
        <w:shd w:val="clear" w:color="auto" w:fill="FFFFFF"/>
        <w:tabs>
          <w:tab w:val="right" w:pos="9355"/>
        </w:tabs>
        <w:ind w:left="709"/>
        <w:rPr>
          <w:color w:val="29282A"/>
          <w:sz w:val="20"/>
          <w:szCs w:val="20"/>
          <w:shd w:val="clear" w:color="auto" w:fill="FFFFFF"/>
          <w:lang w:val="en-US"/>
        </w:rPr>
      </w:pPr>
      <w:r w:rsidRPr="00B86BB4">
        <w:rPr>
          <w:color w:val="29282A"/>
          <w:sz w:val="20"/>
          <w:szCs w:val="20"/>
          <w:shd w:val="clear" w:color="auto" w:fill="FFFFFF"/>
          <w:lang w:val="en-US"/>
        </w:rPr>
        <w:t>Proprietary baby change tables measure about 900mm</w:t>
      </w:r>
      <w:r w:rsidR="002E5DCA" w:rsidRPr="00B86BB4">
        <w:rPr>
          <w:color w:val="4D4D4E"/>
          <w:sz w:val="20"/>
          <w:szCs w:val="20"/>
          <w:shd w:val="clear" w:color="auto" w:fill="FFFFFF"/>
          <w:lang w:val="en-US"/>
        </w:rPr>
        <w:t xml:space="preserve"> 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wide (ho</w:t>
      </w:r>
      <w:r w:rsidR="002E5DCA"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rizontal model) and 500mm wide 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(vertical model). </w:t>
      </w:r>
    </w:p>
    <w:p w:rsidR="005575AF" w:rsidRDefault="001C353D" w:rsidP="00331D3A">
      <w:pPr>
        <w:pStyle w:val="Style"/>
        <w:shd w:val="clear" w:color="auto" w:fill="FFFFFF"/>
        <w:tabs>
          <w:tab w:val="right" w:pos="9355"/>
        </w:tabs>
        <w:ind w:left="709"/>
        <w:rPr>
          <w:color w:val="4D4D4E"/>
          <w:sz w:val="20"/>
          <w:szCs w:val="20"/>
          <w:shd w:val="clear" w:color="auto" w:fill="FFFFFF"/>
          <w:lang w:val="en-US"/>
        </w:rPr>
      </w:pPr>
      <w:r w:rsidRPr="00B86BB4">
        <w:rPr>
          <w:color w:val="29282A"/>
          <w:sz w:val="20"/>
          <w:szCs w:val="20"/>
          <w:shd w:val="clear" w:color="auto" w:fill="FFFFFF"/>
          <w:lang w:val="en-US"/>
        </w:rPr>
        <w:t>Horizontal model is recommended for accessible facilities</w:t>
      </w:r>
      <w:r w:rsidRPr="00B86BB4">
        <w:rPr>
          <w:color w:val="0A0A0A"/>
          <w:sz w:val="20"/>
          <w:szCs w:val="20"/>
          <w:shd w:val="clear" w:color="auto" w:fill="FFFFFF"/>
          <w:lang w:val="en-US"/>
        </w:rPr>
        <w:t>.</w:t>
      </w:r>
      <w:r w:rsidR="002E5DCA" w:rsidRPr="00B86BB4">
        <w:rPr>
          <w:color w:val="0A0A0A"/>
          <w:sz w:val="20"/>
          <w:szCs w:val="20"/>
          <w:shd w:val="clear" w:color="auto" w:fill="FFFFFF"/>
          <w:lang w:val="en-US"/>
        </w:rPr>
        <w:t xml:space="preserve"> </w:t>
      </w:r>
      <w:r w:rsidRPr="00B86BB4">
        <w:rPr>
          <w:color w:val="0A0A0A"/>
          <w:sz w:val="20"/>
          <w:szCs w:val="20"/>
          <w:shd w:val="clear" w:color="auto" w:fill="FFFFFF"/>
          <w:lang w:val="en-US"/>
        </w:rPr>
        <w:t xml:space="preserve"> 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If a vertical model is required due to spatial constraints, ensure that</w:t>
      </w:r>
      <w:r w:rsidRPr="00B86BB4">
        <w:rPr>
          <w:color w:val="4D4D4E"/>
          <w:sz w:val="20"/>
          <w:szCs w:val="20"/>
          <w:shd w:val="clear" w:color="auto" w:fill="FFFFFF"/>
          <w:lang w:val="en-US"/>
        </w:rPr>
        <w:t xml:space="preserve">: </w:t>
      </w:r>
    </w:p>
    <w:p w:rsidR="005575AF" w:rsidRPr="00B86BB4" w:rsidRDefault="005575AF" w:rsidP="00331D3A">
      <w:pPr>
        <w:pStyle w:val="Style"/>
        <w:shd w:val="clear" w:color="auto" w:fill="FFFFFF"/>
        <w:tabs>
          <w:tab w:val="right" w:pos="9355"/>
        </w:tabs>
        <w:ind w:left="709"/>
        <w:rPr>
          <w:color w:val="4D4D4E"/>
          <w:sz w:val="20"/>
          <w:szCs w:val="20"/>
          <w:shd w:val="clear" w:color="auto" w:fill="FFFFFF"/>
          <w:lang w:val="en-US"/>
        </w:rPr>
      </w:pPr>
    </w:p>
    <w:p w:rsidR="002E5DCA" w:rsidRPr="00B86BB4" w:rsidRDefault="001C353D" w:rsidP="00331D3A">
      <w:pPr>
        <w:pStyle w:val="Style"/>
        <w:shd w:val="clear" w:color="auto" w:fill="FFFFFF"/>
        <w:tabs>
          <w:tab w:val="left" w:pos="1134"/>
          <w:tab w:val="left" w:pos="9192"/>
          <w:tab w:val="right" w:pos="9355"/>
        </w:tabs>
        <w:spacing w:before="60"/>
        <w:ind w:left="1134" w:hanging="425"/>
        <w:rPr>
          <w:color w:val="29282A"/>
          <w:sz w:val="10"/>
          <w:szCs w:val="10"/>
          <w:shd w:val="clear" w:color="auto" w:fill="FFFFFF"/>
          <w:lang w:val="en-US"/>
        </w:rPr>
      </w:pPr>
      <w:r w:rsidRPr="00B86BB4">
        <w:rPr>
          <w:color w:val="29282A"/>
          <w:sz w:val="20"/>
          <w:szCs w:val="20"/>
          <w:shd w:val="clear" w:color="auto" w:fill="FFFFFF"/>
          <w:lang w:val="en-US"/>
        </w:rPr>
        <w:t>(a)</w:t>
      </w:r>
      <w:r w:rsidR="00CD51BB">
        <w:rPr>
          <w:color w:val="29282A"/>
          <w:sz w:val="20"/>
          <w:szCs w:val="20"/>
          <w:shd w:val="clear" w:color="auto" w:fill="FFFFFF"/>
          <w:lang w:val="en-US"/>
        </w:rPr>
        <w:tab/>
      </w:r>
      <w:proofErr w:type="gramStart"/>
      <w:r w:rsidRPr="00B86BB4">
        <w:rPr>
          <w:color w:val="29282A"/>
          <w:sz w:val="20"/>
          <w:szCs w:val="20"/>
          <w:shd w:val="clear" w:color="auto" w:fill="FFFFFF"/>
          <w:lang w:val="en-US"/>
        </w:rPr>
        <w:t>the</w:t>
      </w:r>
      <w:proofErr w:type="gramEnd"/>
      <w:r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 selected product has</w:t>
      </w:r>
      <w:r w:rsidRPr="00B86BB4">
        <w:rPr>
          <w:color w:val="0A0A0A"/>
          <w:sz w:val="20"/>
          <w:szCs w:val="20"/>
          <w:shd w:val="clear" w:color="auto" w:fill="FFFFFF"/>
          <w:lang w:val="en-US"/>
        </w:rPr>
        <w:t xml:space="preserve">, 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or is provided with, a hand grip at an accessible he</w:t>
      </w:r>
      <w:r w:rsidRPr="00B86BB4">
        <w:rPr>
          <w:color w:val="4D4D4E"/>
          <w:sz w:val="20"/>
          <w:szCs w:val="20"/>
          <w:shd w:val="clear" w:color="auto" w:fill="FFFFFF"/>
          <w:lang w:val="en-US"/>
        </w:rPr>
        <w:t>i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ght, i.e</w:t>
      </w:r>
      <w:r w:rsidRPr="00B86BB4">
        <w:rPr>
          <w:color w:val="656565"/>
          <w:sz w:val="20"/>
          <w:szCs w:val="20"/>
          <w:shd w:val="clear" w:color="auto" w:fill="FFFFFF"/>
          <w:lang w:val="en-US"/>
        </w:rPr>
        <w:t xml:space="preserve">. </w:t>
      </w:r>
      <w:r w:rsidR="002E5DCA" w:rsidRPr="00B86BB4">
        <w:rPr>
          <w:color w:val="29282A"/>
          <w:sz w:val="20"/>
          <w:szCs w:val="20"/>
          <w:shd w:val="clear" w:color="auto" w:fill="FFFFFF"/>
          <w:lang w:val="en-US"/>
        </w:rPr>
        <w:t>not higher than 1100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mm above floor level when installed in accordance with AS1428</w:t>
      </w:r>
      <w:r w:rsidRPr="00B86BB4">
        <w:rPr>
          <w:color w:val="0A0A0A"/>
          <w:sz w:val="20"/>
          <w:szCs w:val="20"/>
          <w:shd w:val="clear" w:color="auto" w:fill="FFFFFF"/>
          <w:lang w:val="en-US"/>
        </w:rPr>
        <w:t>.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1. </w:t>
      </w:r>
    </w:p>
    <w:p w:rsidR="001C353D" w:rsidRPr="00B86BB4" w:rsidRDefault="001C353D" w:rsidP="00331D3A">
      <w:pPr>
        <w:pStyle w:val="Style"/>
        <w:shd w:val="clear" w:color="auto" w:fill="FFFFFF"/>
        <w:tabs>
          <w:tab w:val="left" w:pos="1134"/>
          <w:tab w:val="left" w:pos="9192"/>
          <w:tab w:val="right" w:pos="9355"/>
        </w:tabs>
        <w:spacing w:before="60"/>
        <w:ind w:left="1134" w:hanging="425"/>
        <w:rPr>
          <w:color w:val="29282A"/>
          <w:sz w:val="20"/>
          <w:szCs w:val="20"/>
          <w:shd w:val="clear" w:color="auto" w:fill="FFFFFF"/>
          <w:lang w:val="en-US"/>
        </w:rPr>
      </w:pPr>
      <w:r w:rsidRPr="00B86BB4">
        <w:rPr>
          <w:color w:val="29282A"/>
          <w:sz w:val="20"/>
          <w:szCs w:val="20"/>
          <w:shd w:val="clear" w:color="auto" w:fill="FFFFFF"/>
          <w:lang w:val="en-US"/>
        </w:rPr>
        <w:lastRenderedPageBreak/>
        <w:t xml:space="preserve">(b) </w:t>
      </w:r>
      <w:r w:rsidR="002E5DCA" w:rsidRPr="00B86BB4">
        <w:rPr>
          <w:color w:val="29282A"/>
          <w:sz w:val="20"/>
          <w:szCs w:val="20"/>
          <w:shd w:val="clear" w:color="auto" w:fill="FFFFFF"/>
          <w:lang w:val="en-US"/>
        </w:rPr>
        <w:tab/>
      </w:r>
      <w:proofErr w:type="gramStart"/>
      <w:r w:rsidRPr="00B86BB4">
        <w:rPr>
          <w:color w:val="29282A"/>
          <w:sz w:val="20"/>
          <w:szCs w:val="20"/>
          <w:shd w:val="clear" w:color="auto" w:fill="FFFFFF"/>
          <w:lang w:val="en-US"/>
        </w:rPr>
        <w:t>the</w:t>
      </w:r>
      <w:proofErr w:type="gramEnd"/>
      <w:r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 change table is mounted at not less than 425mm from its </w:t>
      </w:r>
      <w:proofErr w:type="spellStart"/>
      <w:r w:rsidRPr="00B86BB4">
        <w:rPr>
          <w:color w:val="29282A"/>
          <w:sz w:val="20"/>
          <w:szCs w:val="20"/>
          <w:shd w:val="clear" w:color="auto" w:fill="FFFFFF"/>
          <w:lang w:val="en-US"/>
        </w:rPr>
        <w:t>centre</w:t>
      </w:r>
      <w:r w:rsidRPr="00B86BB4">
        <w:rPr>
          <w:color w:val="4D4D4E"/>
          <w:sz w:val="20"/>
          <w:szCs w:val="20"/>
          <w:shd w:val="clear" w:color="auto" w:fill="FFFFFF"/>
          <w:lang w:val="en-US"/>
        </w:rPr>
        <w:t>l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ine</w:t>
      </w:r>
      <w:proofErr w:type="spellEnd"/>
      <w:r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 to a side wall or any obstruction in order to provide wheelchair circulation space similar to AS1428.1 Figure 45</w:t>
      </w:r>
      <w:r w:rsidRPr="00B86BB4">
        <w:rPr>
          <w:color w:val="656565"/>
          <w:sz w:val="20"/>
          <w:szCs w:val="20"/>
          <w:shd w:val="clear" w:color="auto" w:fill="FFFFFF"/>
          <w:lang w:val="en-US"/>
        </w:rPr>
        <w:t xml:space="preserve">. </w:t>
      </w:r>
    </w:p>
    <w:p w:rsidR="005575AF" w:rsidRDefault="005575AF" w:rsidP="00331D3A">
      <w:pPr>
        <w:pStyle w:val="Style"/>
        <w:shd w:val="clear" w:color="auto" w:fill="FFFFFF"/>
        <w:tabs>
          <w:tab w:val="left" w:pos="9192"/>
          <w:tab w:val="right" w:pos="9355"/>
        </w:tabs>
        <w:ind w:left="709"/>
        <w:rPr>
          <w:color w:val="29282A"/>
          <w:sz w:val="20"/>
          <w:szCs w:val="20"/>
          <w:shd w:val="clear" w:color="auto" w:fill="FFFFFF"/>
          <w:lang w:val="en-US"/>
        </w:rPr>
      </w:pPr>
    </w:p>
    <w:p w:rsidR="001C353D" w:rsidRPr="00B86BB4" w:rsidRDefault="001C353D" w:rsidP="00331D3A">
      <w:pPr>
        <w:pStyle w:val="Style"/>
        <w:shd w:val="clear" w:color="auto" w:fill="FFFFFF"/>
        <w:tabs>
          <w:tab w:val="left" w:pos="9192"/>
          <w:tab w:val="right" w:pos="9355"/>
        </w:tabs>
        <w:ind w:left="709"/>
        <w:rPr>
          <w:color w:val="29282A"/>
          <w:sz w:val="20"/>
          <w:szCs w:val="20"/>
          <w:shd w:val="clear" w:color="auto" w:fill="FFFFFF"/>
          <w:lang w:val="en-US"/>
        </w:rPr>
      </w:pPr>
      <w:r w:rsidRPr="00B86BB4">
        <w:rPr>
          <w:color w:val="29282A"/>
          <w:sz w:val="20"/>
          <w:szCs w:val="20"/>
          <w:shd w:val="clear" w:color="auto" w:fill="FFFFFF"/>
          <w:lang w:val="en-US"/>
        </w:rPr>
        <w:t>Meet AS1428.1 clause 15</w:t>
      </w:r>
      <w:r w:rsidRPr="00B86BB4">
        <w:rPr>
          <w:color w:val="4D4D4E"/>
          <w:sz w:val="20"/>
          <w:szCs w:val="20"/>
          <w:shd w:val="clear" w:color="auto" w:fill="FFFFFF"/>
          <w:lang w:val="en-US"/>
        </w:rPr>
        <w:t>.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2</w:t>
      </w:r>
      <w:r w:rsidRPr="00B86BB4">
        <w:rPr>
          <w:color w:val="4D4D4E"/>
          <w:sz w:val="20"/>
          <w:szCs w:val="20"/>
          <w:shd w:val="clear" w:color="auto" w:fill="FFFFFF"/>
          <w:lang w:val="en-US"/>
        </w:rPr>
        <w:t>.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8</w:t>
      </w:r>
      <w:r w:rsidRPr="00B86BB4">
        <w:rPr>
          <w:color w:val="4D4D4E"/>
          <w:sz w:val="20"/>
          <w:szCs w:val="20"/>
          <w:shd w:val="clear" w:color="auto" w:fill="FFFFFF"/>
          <w:lang w:val="en-US"/>
        </w:rPr>
        <w:t>.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2 for locat</w:t>
      </w:r>
      <w:r w:rsidRPr="00B86BB4">
        <w:rPr>
          <w:color w:val="0A0A0A"/>
          <w:sz w:val="20"/>
          <w:szCs w:val="20"/>
          <w:shd w:val="clear" w:color="auto" w:fill="FFFFFF"/>
          <w:lang w:val="en-US"/>
        </w:rPr>
        <w:t>i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on of baby change </w:t>
      </w:r>
      <w:r w:rsidR="002E5DCA"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table, including maximum 820mm 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>height of the leading edge and minimum 720mm knee-space</w:t>
      </w:r>
      <w:r w:rsidR="002E5DCA"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 clearance underneath when the 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table is in the open position. </w:t>
      </w:r>
    </w:p>
    <w:p w:rsidR="005575AF" w:rsidRDefault="005575AF" w:rsidP="00331D3A">
      <w:pPr>
        <w:pStyle w:val="Style"/>
        <w:shd w:val="clear" w:color="auto" w:fill="FFFFFF"/>
        <w:tabs>
          <w:tab w:val="left" w:pos="9192"/>
          <w:tab w:val="right" w:pos="9355"/>
        </w:tabs>
        <w:ind w:left="709"/>
        <w:rPr>
          <w:color w:val="29282A"/>
          <w:sz w:val="20"/>
          <w:szCs w:val="20"/>
          <w:shd w:val="clear" w:color="auto" w:fill="FFFFFF"/>
          <w:lang w:val="en-US"/>
        </w:rPr>
      </w:pPr>
    </w:p>
    <w:p w:rsidR="001C353D" w:rsidRDefault="001C353D" w:rsidP="00331D3A">
      <w:pPr>
        <w:pStyle w:val="Style"/>
        <w:shd w:val="clear" w:color="auto" w:fill="FFFFFF"/>
        <w:tabs>
          <w:tab w:val="left" w:pos="9192"/>
          <w:tab w:val="right" w:pos="9355"/>
        </w:tabs>
        <w:ind w:left="709"/>
        <w:rPr>
          <w:color w:val="29282A"/>
          <w:sz w:val="20"/>
          <w:szCs w:val="20"/>
          <w:shd w:val="clear" w:color="auto" w:fill="FFFFFF"/>
          <w:lang w:val="en-US"/>
        </w:rPr>
      </w:pPr>
      <w:r w:rsidRPr="00B86BB4">
        <w:rPr>
          <w:color w:val="29282A"/>
          <w:sz w:val="20"/>
          <w:szCs w:val="20"/>
          <w:shd w:val="clear" w:color="auto" w:fill="FFFFFF"/>
          <w:lang w:val="en-US"/>
        </w:rPr>
        <w:t>Provide 100mm minimum clearance to any obstruction on both</w:t>
      </w:r>
      <w:r w:rsidR="002E5DCA"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 sides of table to ensure that </w:t>
      </w:r>
      <w:r w:rsidRPr="00B86BB4">
        <w:rPr>
          <w:color w:val="29282A"/>
          <w:sz w:val="20"/>
          <w:szCs w:val="20"/>
          <w:shd w:val="clear" w:color="auto" w:fill="FFFFFF"/>
          <w:lang w:val="en-US"/>
        </w:rPr>
        <w:t xml:space="preserve">hands do not get jammed when opening/closing the table. </w:t>
      </w:r>
    </w:p>
    <w:p w:rsidR="005575AF" w:rsidRPr="00B86BB4" w:rsidRDefault="005575AF" w:rsidP="00331D3A">
      <w:pPr>
        <w:pStyle w:val="Style"/>
        <w:shd w:val="clear" w:color="auto" w:fill="FFFFFF"/>
        <w:tabs>
          <w:tab w:val="left" w:pos="9192"/>
          <w:tab w:val="right" w:pos="9355"/>
        </w:tabs>
        <w:ind w:left="709"/>
        <w:rPr>
          <w:color w:val="29282A"/>
          <w:sz w:val="20"/>
          <w:szCs w:val="20"/>
          <w:shd w:val="clear" w:color="auto" w:fill="FFFFFF"/>
          <w:lang w:val="en-US"/>
        </w:rPr>
      </w:pPr>
    </w:p>
    <w:p w:rsidR="002E5DCA" w:rsidRPr="005F6637" w:rsidRDefault="001C353D" w:rsidP="00331D3A">
      <w:pPr>
        <w:pStyle w:val="Style"/>
        <w:numPr>
          <w:ilvl w:val="0"/>
          <w:numId w:val="2"/>
        </w:numPr>
        <w:shd w:val="clear" w:color="auto" w:fill="FFFFFF"/>
        <w:tabs>
          <w:tab w:val="right" w:pos="9355"/>
        </w:tabs>
        <w:spacing w:before="120" w:after="180"/>
        <w:ind w:left="709" w:hanging="284"/>
        <w:rPr>
          <w:color w:val="282829"/>
          <w:sz w:val="20"/>
          <w:szCs w:val="20"/>
          <w:shd w:val="clear" w:color="auto" w:fill="FFFFFF"/>
          <w:lang w:val="en-US"/>
        </w:rPr>
      </w:pPr>
      <w:r w:rsidRPr="005F6637">
        <w:rPr>
          <w:b/>
          <w:color w:val="282829"/>
          <w:sz w:val="20"/>
          <w:szCs w:val="20"/>
          <w:shd w:val="clear" w:color="auto" w:fill="FFFFFF"/>
          <w:lang w:val="en-US"/>
        </w:rPr>
        <w:t xml:space="preserve">Other </w:t>
      </w:r>
      <w:r w:rsidRPr="00CD51BB">
        <w:rPr>
          <w:b/>
          <w:bCs/>
          <w:color w:val="29282A"/>
          <w:sz w:val="20"/>
          <w:szCs w:val="20"/>
          <w:shd w:val="clear" w:color="auto" w:fill="FFFFFF"/>
          <w:lang w:val="en-US"/>
        </w:rPr>
        <w:t>features</w:t>
      </w:r>
      <w:r w:rsidRPr="005F6637">
        <w:rPr>
          <w:b/>
          <w:color w:val="282829"/>
          <w:sz w:val="20"/>
          <w:szCs w:val="20"/>
          <w:shd w:val="clear" w:color="auto" w:fill="FFFFFF"/>
          <w:lang w:val="en-US"/>
        </w:rPr>
        <w:t xml:space="preserve"> </w:t>
      </w:r>
    </w:p>
    <w:p w:rsidR="001C353D" w:rsidRDefault="001C353D" w:rsidP="00331D3A">
      <w:pPr>
        <w:pStyle w:val="Style"/>
        <w:shd w:val="clear" w:color="auto" w:fill="FFFFFF"/>
        <w:tabs>
          <w:tab w:val="left" w:pos="9214"/>
          <w:tab w:val="right" w:pos="9355"/>
        </w:tabs>
        <w:ind w:left="709"/>
        <w:rPr>
          <w:color w:val="282829"/>
          <w:sz w:val="20"/>
          <w:szCs w:val="20"/>
          <w:shd w:val="clear" w:color="auto" w:fill="FFFFFF"/>
          <w:lang w:val="en-US"/>
        </w:rPr>
      </w:pPr>
      <w:r w:rsidRPr="00B86BB4">
        <w:rPr>
          <w:color w:val="282829"/>
          <w:sz w:val="20"/>
          <w:szCs w:val="20"/>
          <w:shd w:val="clear" w:color="auto" w:fill="FFFFFF"/>
          <w:lang w:val="en-US"/>
        </w:rPr>
        <w:t>Provide additional shelf space for chang</w:t>
      </w:r>
      <w:r w:rsidRPr="005575AF">
        <w:rPr>
          <w:color w:val="282829"/>
          <w:sz w:val="20"/>
          <w:szCs w:val="20"/>
          <w:shd w:val="clear" w:color="auto" w:fill="FFFFFF"/>
          <w:lang w:val="en-US"/>
        </w:rPr>
        <w:t>i</w:t>
      </w:r>
      <w:r w:rsidRPr="00B86BB4">
        <w:rPr>
          <w:color w:val="282829"/>
          <w:sz w:val="20"/>
          <w:szCs w:val="20"/>
          <w:shd w:val="clear" w:color="auto" w:fill="FFFFFF"/>
          <w:lang w:val="en-US"/>
        </w:rPr>
        <w:t xml:space="preserve">ng </w:t>
      </w:r>
      <w:r w:rsidRPr="005575AF">
        <w:rPr>
          <w:color w:val="282829"/>
          <w:sz w:val="20"/>
          <w:szCs w:val="20"/>
          <w:shd w:val="clear" w:color="auto" w:fill="FFFFFF"/>
          <w:lang w:val="en-US"/>
        </w:rPr>
        <w:t>materials</w:t>
      </w:r>
      <w:r w:rsidRPr="00B86BB4">
        <w:rPr>
          <w:color w:val="282829"/>
          <w:sz w:val="20"/>
          <w:szCs w:val="20"/>
          <w:shd w:val="clear" w:color="auto" w:fill="FFFFFF"/>
          <w:lang w:val="en-US"/>
        </w:rPr>
        <w:t xml:space="preserve"> </w:t>
      </w:r>
      <w:r w:rsidRPr="005575AF">
        <w:rPr>
          <w:color w:val="282829"/>
          <w:sz w:val="20"/>
          <w:szCs w:val="20"/>
          <w:shd w:val="clear" w:color="auto" w:fill="FFFFFF"/>
          <w:lang w:val="en-US"/>
        </w:rPr>
        <w:t>min</w:t>
      </w:r>
      <w:r w:rsidR="002E5DCA" w:rsidRPr="005575AF">
        <w:rPr>
          <w:color w:val="282829"/>
          <w:sz w:val="20"/>
          <w:szCs w:val="20"/>
          <w:shd w:val="clear" w:color="auto" w:fill="FFFFFF"/>
          <w:lang w:val="en-US"/>
        </w:rPr>
        <w:t>imum</w:t>
      </w:r>
      <w:r w:rsidR="002E5DCA" w:rsidRPr="00B86BB4">
        <w:rPr>
          <w:color w:val="282829"/>
          <w:sz w:val="20"/>
          <w:szCs w:val="20"/>
          <w:shd w:val="clear" w:color="auto" w:fill="FFFFFF"/>
          <w:lang w:val="en-US"/>
        </w:rPr>
        <w:t xml:space="preserve"> 150mm wide and 450mm long </w:t>
      </w:r>
      <w:r w:rsidRPr="00B86BB4">
        <w:rPr>
          <w:color w:val="282829"/>
          <w:sz w:val="20"/>
          <w:szCs w:val="20"/>
          <w:shd w:val="clear" w:color="auto" w:fill="FFFFFF"/>
          <w:lang w:val="en-US"/>
        </w:rPr>
        <w:t>at a height level w</w:t>
      </w:r>
      <w:r w:rsidRPr="005575AF">
        <w:rPr>
          <w:color w:val="282829"/>
          <w:sz w:val="20"/>
          <w:szCs w:val="20"/>
          <w:shd w:val="clear" w:color="auto" w:fill="FFFFFF"/>
          <w:lang w:val="en-US"/>
        </w:rPr>
        <w:t>i</w:t>
      </w:r>
      <w:r w:rsidRPr="00B86BB4">
        <w:rPr>
          <w:color w:val="282829"/>
          <w:sz w:val="20"/>
          <w:szCs w:val="20"/>
          <w:shd w:val="clear" w:color="auto" w:fill="FFFFFF"/>
          <w:lang w:val="en-US"/>
        </w:rPr>
        <w:t>th the top of the change table and within r</w:t>
      </w:r>
      <w:r w:rsidR="002E5DCA" w:rsidRPr="00B86BB4">
        <w:rPr>
          <w:color w:val="282829"/>
          <w:sz w:val="20"/>
          <w:szCs w:val="20"/>
          <w:shd w:val="clear" w:color="auto" w:fill="FFFFFF"/>
          <w:lang w:val="en-US"/>
        </w:rPr>
        <w:t xml:space="preserve">each of change table when down </w:t>
      </w:r>
      <w:r w:rsidRPr="00B86BB4">
        <w:rPr>
          <w:color w:val="282829"/>
          <w:sz w:val="20"/>
          <w:szCs w:val="20"/>
          <w:shd w:val="clear" w:color="auto" w:fill="FFFFFF"/>
          <w:lang w:val="en-US"/>
        </w:rPr>
        <w:t>(I</w:t>
      </w:r>
      <w:r w:rsidRPr="005575AF">
        <w:rPr>
          <w:color w:val="282829"/>
          <w:sz w:val="20"/>
          <w:szCs w:val="20"/>
          <w:shd w:val="clear" w:color="auto" w:fill="FFFFFF"/>
          <w:lang w:val="en-US"/>
        </w:rPr>
        <w:t>.</w:t>
      </w:r>
      <w:r w:rsidRPr="00B86BB4">
        <w:rPr>
          <w:color w:val="282829"/>
          <w:sz w:val="20"/>
          <w:szCs w:val="20"/>
          <w:shd w:val="clear" w:color="auto" w:fill="FFFFFF"/>
          <w:lang w:val="en-US"/>
        </w:rPr>
        <w:t xml:space="preserve">e. maximum 300mm away and beside circulation space). </w:t>
      </w:r>
    </w:p>
    <w:p w:rsidR="005575AF" w:rsidRPr="00B86BB4" w:rsidRDefault="005575AF" w:rsidP="00331D3A">
      <w:pPr>
        <w:pStyle w:val="Style"/>
        <w:shd w:val="clear" w:color="auto" w:fill="FFFFFF"/>
        <w:tabs>
          <w:tab w:val="left" w:pos="9214"/>
          <w:tab w:val="right" w:pos="9355"/>
        </w:tabs>
        <w:ind w:left="709"/>
        <w:rPr>
          <w:color w:val="282829"/>
          <w:sz w:val="20"/>
          <w:szCs w:val="20"/>
          <w:shd w:val="clear" w:color="auto" w:fill="FFFFFF"/>
          <w:lang w:val="en-US"/>
        </w:rPr>
      </w:pPr>
    </w:p>
    <w:p w:rsidR="001C353D" w:rsidRDefault="001C353D" w:rsidP="00331D3A">
      <w:pPr>
        <w:pStyle w:val="Style"/>
        <w:shd w:val="clear" w:color="auto" w:fill="FFFFFF"/>
        <w:tabs>
          <w:tab w:val="left" w:pos="9214"/>
          <w:tab w:val="right" w:pos="9355"/>
        </w:tabs>
        <w:ind w:left="709"/>
        <w:rPr>
          <w:color w:val="282829"/>
          <w:sz w:val="20"/>
          <w:szCs w:val="20"/>
          <w:shd w:val="clear" w:color="auto" w:fill="FFFFFF"/>
          <w:lang w:val="en-US"/>
        </w:rPr>
      </w:pPr>
      <w:r w:rsidRPr="00B86BB4">
        <w:rPr>
          <w:color w:val="282829"/>
          <w:sz w:val="20"/>
          <w:szCs w:val="20"/>
          <w:shd w:val="clear" w:color="auto" w:fill="FFFFFF"/>
          <w:lang w:val="en-US"/>
        </w:rPr>
        <w:t>Provide glare-free l</w:t>
      </w:r>
      <w:r w:rsidRPr="005575AF">
        <w:rPr>
          <w:color w:val="282829"/>
          <w:sz w:val="20"/>
          <w:szCs w:val="20"/>
          <w:shd w:val="clear" w:color="auto" w:fill="FFFFFF"/>
          <w:lang w:val="en-US"/>
        </w:rPr>
        <w:t>i</w:t>
      </w:r>
      <w:r w:rsidRPr="00B86BB4">
        <w:rPr>
          <w:color w:val="282829"/>
          <w:sz w:val="20"/>
          <w:szCs w:val="20"/>
          <w:shd w:val="clear" w:color="auto" w:fill="FFFFFF"/>
          <w:lang w:val="en-US"/>
        </w:rPr>
        <w:t xml:space="preserve">ghting in the </w:t>
      </w:r>
      <w:r w:rsidRPr="005575AF">
        <w:rPr>
          <w:color w:val="282829"/>
          <w:sz w:val="20"/>
          <w:szCs w:val="20"/>
          <w:shd w:val="clear" w:color="auto" w:fill="FFFFFF"/>
          <w:lang w:val="en-US"/>
        </w:rPr>
        <w:t>work</w:t>
      </w:r>
      <w:r w:rsidRPr="00B86BB4">
        <w:rPr>
          <w:color w:val="282829"/>
          <w:sz w:val="20"/>
          <w:szCs w:val="20"/>
          <w:shd w:val="clear" w:color="auto" w:fill="FFFFFF"/>
          <w:lang w:val="en-US"/>
        </w:rPr>
        <w:t xml:space="preserve"> </w:t>
      </w:r>
      <w:r w:rsidRPr="005575AF">
        <w:rPr>
          <w:color w:val="282829"/>
          <w:sz w:val="20"/>
          <w:szCs w:val="20"/>
          <w:shd w:val="clear" w:color="auto" w:fill="FFFFFF"/>
          <w:lang w:val="en-US"/>
        </w:rPr>
        <w:t>area</w:t>
      </w:r>
      <w:r w:rsidRPr="00B86BB4">
        <w:rPr>
          <w:color w:val="282829"/>
          <w:sz w:val="20"/>
          <w:szCs w:val="20"/>
          <w:shd w:val="clear" w:color="auto" w:fill="FFFFFF"/>
          <w:lang w:val="en-US"/>
        </w:rPr>
        <w:t xml:space="preserve"> and above the change table of not less than 200 </w:t>
      </w:r>
      <w:proofErr w:type="spellStart"/>
      <w:r w:rsidRPr="00B86BB4">
        <w:rPr>
          <w:color w:val="282829"/>
          <w:sz w:val="20"/>
          <w:szCs w:val="20"/>
          <w:shd w:val="clear" w:color="auto" w:fill="FFFFFF"/>
          <w:lang w:val="en-US"/>
        </w:rPr>
        <w:t>lux</w:t>
      </w:r>
      <w:proofErr w:type="spellEnd"/>
      <w:r w:rsidR="005F6637">
        <w:rPr>
          <w:color w:val="282829"/>
          <w:sz w:val="20"/>
          <w:szCs w:val="20"/>
          <w:shd w:val="clear" w:color="auto" w:fill="FFFFFF"/>
          <w:lang w:val="en-US"/>
        </w:rPr>
        <w:t>.</w:t>
      </w:r>
      <w:r w:rsidRPr="00B86BB4">
        <w:rPr>
          <w:color w:val="282829"/>
          <w:sz w:val="20"/>
          <w:szCs w:val="20"/>
          <w:shd w:val="clear" w:color="auto" w:fill="FFFFFF"/>
          <w:lang w:val="en-US"/>
        </w:rPr>
        <w:t xml:space="preserve"> </w:t>
      </w:r>
    </w:p>
    <w:p w:rsidR="005575AF" w:rsidRPr="00B86BB4" w:rsidRDefault="005575AF" w:rsidP="00331D3A">
      <w:pPr>
        <w:pStyle w:val="Style"/>
        <w:shd w:val="clear" w:color="auto" w:fill="FFFFFF"/>
        <w:tabs>
          <w:tab w:val="left" w:pos="9214"/>
          <w:tab w:val="right" w:pos="9355"/>
        </w:tabs>
        <w:spacing w:before="60" w:after="60"/>
        <w:ind w:left="709"/>
        <w:rPr>
          <w:color w:val="282829"/>
          <w:sz w:val="20"/>
          <w:szCs w:val="20"/>
          <w:shd w:val="clear" w:color="auto" w:fill="FFFFFF"/>
          <w:lang w:val="en-US"/>
        </w:rPr>
      </w:pPr>
    </w:p>
    <w:p w:rsidR="001C353D" w:rsidRPr="005F6637" w:rsidRDefault="001C353D" w:rsidP="00331D3A">
      <w:pPr>
        <w:pStyle w:val="Style"/>
        <w:numPr>
          <w:ilvl w:val="0"/>
          <w:numId w:val="6"/>
        </w:numPr>
        <w:shd w:val="clear" w:color="auto" w:fill="FFFFFF"/>
        <w:tabs>
          <w:tab w:val="right" w:pos="9355"/>
        </w:tabs>
        <w:spacing w:before="120" w:after="240"/>
        <w:ind w:left="425" w:hanging="425"/>
        <w:rPr>
          <w:b/>
          <w:bCs/>
          <w:color w:val="29282A"/>
          <w:sz w:val="20"/>
          <w:szCs w:val="20"/>
          <w:shd w:val="clear" w:color="auto" w:fill="FFFFFF"/>
          <w:lang w:val="en-US"/>
        </w:rPr>
      </w:pPr>
      <w:r w:rsidRPr="005F6637">
        <w:rPr>
          <w:b/>
          <w:bCs/>
          <w:color w:val="29282A"/>
          <w:sz w:val="20"/>
          <w:szCs w:val="20"/>
          <w:shd w:val="clear" w:color="auto" w:fill="FFFFFF"/>
          <w:lang w:val="en-US"/>
        </w:rPr>
        <w:t xml:space="preserve">REFERENCE </w:t>
      </w:r>
    </w:p>
    <w:p w:rsidR="001C353D" w:rsidRDefault="001C353D" w:rsidP="00331D3A">
      <w:pPr>
        <w:pStyle w:val="Style"/>
        <w:shd w:val="clear" w:color="auto" w:fill="FFFFFF"/>
        <w:tabs>
          <w:tab w:val="right" w:pos="9355"/>
        </w:tabs>
        <w:ind w:left="425"/>
        <w:rPr>
          <w:color w:val="282829"/>
          <w:sz w:val="20"/>
          <w:szCs w:val="20"/>
          <w:shd w:val="clear" w:color="auto" w:fill="FFFFFF"/>
          <w:lang w:val="en-US"/>
        </w:rPr>
      </w:pPr>
      <w:r w:rsidRPr="00B86BB4">
        <w:rPr>
          <w:color w:val="282829"/>
          <w:sz w:val="20"/>
          <w:szCs w:val="20"/>
          <w:shd w:val="clear" w:color="auto" w:fill="FFFFFF"/>
          <w:lang w:val="en-US"/>
        </w:rPr>
        <w:t xml:space="preserve">AS1428.1 - </w:t>
      </w:r>
      <w:r w:rsidRPr="005F6637">
        <w:rPr>
          <w:color w:val="29282A"/>
          <w:sz w:val="20"/>
          <w:szCs w:val="20"/>
          <w:shd w:val="clear" w:color="auto" w:fill="FFFFFF"/>
          <w:lang w:val="en-US"/>
        </w:rPr>
        <w:t>2009</w:t>
      </w:r>
      <w:r w:rsidRPr="00B86BB4">
        <w:rPr>
          <w:color w:val="282829"/>
          <w:sz w:val="20"/>
          <w:szCs w:val="20"/>
          <w:shd w:val="clear" w:color="auto" w:fill="FFFFFF"/>
          <w:lang w:val="en-US"/>
        </w:rPr>
        <w:t xml:space="preserve"> (</w:t>
      </w:r>
      <w:r w:rsidRPr="00B86BB4">
        <w:rPr>
          <w:color w:val="454546"/>
          <w:sz w:val="20"/>
          <w:szCs w:val="20"/>
          <w:shd w:val="clear" w:color="auto" w:fill="FFFFFF"/>
          <w:lang w:val="en-US"/>
        </w:rPr>
        <w:t>I</w:t>
      </w:r>
      <w:r w:rsidRPr="00B86BB4">
        <w:rPr>
          <w:color w:val="282829"/>
          <w:sz w:val="20"/>
          <w:szCs w:val="20"/>
          <w:shd w:val="clear" w:color="auto" w:fill="FFFFFF"/>
          <w:lang w:val="en-US"/>
        </w:rPr>
        <w:t xml:space="preserve">ncorporating amendment No.1 - 2010) Design for Access and Mobility Part 1: General Requirements for Access-New Building Work </w:t>
      </w:r>
    </w:p>
    <w:p w:rsidR="005575AF" w:rsidRPr="00B86BB4" w:rsidRDefault="005575AF" w:rsidP="00331D3A">
      <w:pPr>
        <w:pStyle w:val="Style"/>
        <w:shd w:val="clear" w:color="auto" w:fill="FFFFFF"/>
        <w:tabs>
          <w:tab w:val="left" w:pos="9214"/>
          <w:tab w:val="right" w:pos="9355"/>
        </w:tabs>
        <w:spacing w:before="60" w:after="60"/>
        <w:ind w:left="709"/>
        <w:rPr>
          <w:color w:val="282829"/>
          <w:sz w:val="20"/>
          <w:szCs w:val="20"/>
          <w:shd w:val="clear" w:color="auto" w:fill="FFFFFF"/>
          <w:lang w:val="en-US"/>
        </w:rPr>
      </w:pPr>
    </w:p>
    <w:p w:rsidR="001C353D" w:rsidRPr="005F6637" w:rsidRDefault="001C353D" w:rsidP="00331D3A">
      <w:pPr>
        <w:pStyle w:val="Style"/>
        <w:numPr>
          <w:ilvl w:val="0"/>
          <w:numId w:val="6"/>
        </w:numPr>
        <w:shd w:val="clear" w:color="auto" w:fill="FFFFFF"/>
        <w:tabs>
          <w:tab w:val="right" w:pos="9355"/>
        </w:tabs>
        <w:spacing w:before="120" w:after="240"/>
        <w:ind w:left="425" w:hanging="425"/>
        <w:rPr>
          <w:b/>
          <w:bCs/>
          <w:color w:val="29282A"/>
          <w:sz w:val="20"/>
          <w:szCs w:val="20"/>
          <w:shd w:val="clear" w:color="auto" w:fill="FFFFFF"/>
          <w:lang w:val="en-US"/>
        </w:rPr>
      </w:pPr>
      <w:r w:rsidRPr="005F6637">
        <w:rPr>
          <w:b/>
          <w:bCs/>
          <w:color w:val="29282A"/>
          <w:sz w:val="20"/>
          <w:szCs w:val="20"/>
          <w:shd w:val="clear" w:color="auto" w:fill="FFFFFF"/>
          <w:lang w:val="en-US"/>
        </w:rPr>
        <w:t xml:space="preserve">DRAWINGS </w:t>
      </w:r>
    </w:p>
    <w:p w:rsidR="001C353D" w:rsidRPr="00B86BB4" w:rsidRDefault="001C353D" w:rsidP="00331D3A">
      <w:pPr>
        <w:pStyle w:val="Style"/>
        <w:shd w:val="clear" w:color="auto" w:fill="FFFFFF"/>
        <w:tabs>
          <w:tab w:val="right" w:pos="9355"/>
        </w:tabs>
        <w:ind w:left="425"/>
        <w:rPr>
          <w:color w:val="282829"/>
          <w:sz w:val="20"/>
          <w:szCs w:val="20"/>
          <w:shd w:val="clear" w:color="auto" w:fill="FFFFFF"/>
          <w:lang w:val="en-US"/>
        </w:rPr>
      </w:pPr>
      <w:r w:rsidRPr="00B86BB4">
        <w:rPr>
          <w:color w:val="282829"/>
          <w:sz w:val="20"/>
          <w:szCs w:val="20"/>
          <w:shd w:val="clear" w:color="auto" w:fill="FFFFFF"/>
          <w:lang w:val="en-US"/>
        </w:rPr>
        <w:t>Accessible Paren</w:t>
      </w:r>
      <w:r w:rsidR="00035B77">
        <w:rPr>
          <w:color w:val="282829"/>
          <w:sz w:val="20"/>
          <w:szCs w:val="20"/>
          <w:shd w:val="clear" w:color="auto" w:fill="FFFFFF"/>
          <w:lang w:val="en-US"/>
        </w:rPr>
        <w:t>ting and Baby Change Room -</w:t>
      </w:r>
      <w:r w:rsidR="00CD51BB">
        <w:rPr>
          <w:color w:val="282829"/>
          <w:sz w:val="20"/>
          <w:szCs w:val="20"/>
          <w:shd w:val="clear" w:color="auto" w:fill="FFFFFF"/>
          <w:lang w:val="en-US"/>
        </w:rPr>
        <w:t xml:space="preserve"> </w:t>
      </w:r>
      <w:r w:rsidR="00035B77">
        <w:rPr>
          <w:color w:val="282829"/>
          <w:sz w:val="20"/>
          <w:szCs w:val="20"/>
          <w:shd w:val="clear" w:color="auto" w:fill="FFFFFF"/>
          <w:lang w:val="en-US"/>
        </w:rPr>
        <w:t>09/08/2014.</w:t>
      </w: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035B77" w:rsidRDefault="00035B77" w:rsidP="00331D3A">
      <w:pPr>
        <w:pStyle w:val="Style"/>
        <w:tabs>
          <w:tab w:val="right" w:pos="9355"/>
        </w:tabs>
        <w:ind w:left="142" w:right="-1"/>
        <w:rPr>
          <w:sz w:val="15"/>
          <w:szCs w:val="15"/>
          <w:lang w:val="en-US"/>
        </w:rPr>
      </w:pPr>
    </w:p>
    <w:p w:rsidR="00CD51BB" w:rsidRDefault="00CD51BB" w:rsidP="00331D3A">
      <w:pPr>
        <w:tabs>
          <w:tab w:val="right" w:pos="9355"/>
        </w:tabs>
        <w:spacing w:before="5" w:after="0" w:line="170" w:lineRule="exact"/>
        <w:ind w:right="417"/>
        <w:rPr>
          <w:sz w:val="17"/>
          <w:szCs w:val="17"/>
        </w:rPr>
      </w:pPr>
    </w:p>
    <w:p w:rsidR="00CD51BB" w:rsidRDefault="00CD51BB" w:rsidP="00331D3A">
      <w:pPr>
        <w:tabs>
          <w:tab w:val="right" w:pos="9355"/>
        </w:tabs>
        <w:ind w:left="993" w:right="567" w:hanging="993"/>
        <w:rPr>
          <w:rFonts w:ascii="Arial" w:eastAsia="Arial" w:hAnsi="Arial" w:cs="Arial"/>
          <w:sz w:val="16"/>
          <w:szCs w:val="16"/>
        </w:rPr>
      </w:pPr>
      <w:r w:rsidRPr="00A61A46">
        <w:rPr>
          <w:rFonts w:ascii="Arial" w:eastAsia="Arial" w:hAnsi="Arial" w:cs="Arial"/>
          <w:b/>
          <w:bCs/>
          <w:spacing w:val="-1"/>
          <w:sz w:val="16"/>
          <w:szCs w:val="16"/>
        </w:rPr>
        <w:t>D</w:t>
      </w:r>
      <w:r w:rsidRPr="00A61A46">
        <w:rPr>
          <w:rFonts w:ascii="Arial" w:eastAsia="Arial" w:hAnsi="Arial" w:cs="Arial"/>
          <w:b/>
          <w:bCs/>
          <w:spacing w:val="1"/>
          <w:sz w:val="16"/>
          <w:szCs w:val="16"/>
        </w:rPr>
        <w:t>i</w:t>
      </w:r>
      <w:r w:rsidRPr="00A61A46">
        <w:rPr>
          <w:rFonts w:ascii="Arial" w:eastAsia="Arial" w:hAnsi="Arial" w:cs="Arial"/>
          <w:b/>
          <w:bCs/>
          <w:spacing w:val="-1"/>
          <w:sz w:val="16"/>
          <w:szCs w:val="16"/>
        </w:rPr>
        <w:t>sc</w:t>
      </w:r>
      <w:r w:rsidRPr="00A61A46">
        <w:rPr>
          <w:rFonts w:ascii="Arial" w:eastAsia="Arial" w:hAnsi="Arial" w:cs="Arial"/>
          <w:b/>
          <w:bCs/>
          <w:spacing w:val="1"/>
          <w:sz w:val="16"/>
          <w:szCs w:val="16"/>
        </w:rPr>
        <w:t>l</w:t>
      </w:r>
      <w:r w:rsidRPr="00A61A46">
        <w:rPr>
          <w:rFonts w:ascii="Arial" w:eastAsia="Arial" w:hAnsi="Arial" w:cs="Arial"/>
          <w:b/>
          <w:bCs/>
          <w:spacing w:val="-1"/>
          <w:sz w:val="16"/>
          <w:szCs w:val="16"/>
        </w:rPr>
        <w:t>ai</w:t>
      </w:r>
      <w:r w:rsidRPr="00A61A46">
        <w:rPr>
          <w:rFonts w:ascii="Arial" w:eastAsia="Arial" w:hAnsi="Arial" w:cs="Arial"/>
          <w:b/>
          <w:bCs/>
          <w:spacing w:val="1"/>
          <w:sz w:val="16"/>
          <w:szCs w:val="16"/>
        </w:rPr>
        <w:t>m</w:t>
      </w:r>
      <w:r w:rsidRPr="00A61A46">
        <w:rPr>
          <w:rFonts w:ascii="Arial" w:eastAsia="Arial" w:hAnsi="Arial" w:cs="Arial"/>
          <w:b/>
          <w:bCs/>
          <w:spacing w:val="-1"/>
          <w:sz w:val="16"/>
          <w:szCs w:val="16"/>
        </w:rPr>
        <w:t>e</w:t>
      </w:r>
      <w:r w:rsidRPr="00A61A46">
        <w:rPr>
          <w:rFonts w:ascii="Arial" w:eastAsia="Arial" w:hAnsi="Arial" w:cs="Arial"/>
          <w:b/>
          <w:bCs/>
          <w:sz w:val="16"/>
          <w:szCs w:val="16"/>
        </w:rPr>
        <w:t>r</w:t>
      </w:r>
      <w:r w:rsidRPr="00524D82">
        <w:rPr>
          <w:rFonts w:ascii="Arial" w:eastAsia="Arial" w:hAnsi="Arial" w:cs="Arial"/>
          <w:b/>
          <w:sz w:val="16"/>
          <w:szCs w:val="16"/>
        </w:rPr>
        <w:t>:</w:t>
      </w:r>
      <w:r w:rsidRPr="00A61A46">
        <w:rPr>
          <w:rFonts w:ascii="Arial" w:eastAsia="Arial" w:hAnsi="Arial" w:cs="Arial"/>
          <w:sz w:val="16"/>
          <w:szCs w:val="16"/>
        </w:rPr>
        <w:t xml:space="preserve">  T</w:t>
      </w:r>
      <w:r w:rsidRPr="00A61A46">
        <w:rPr>
          <w:rFonts w:ascii="Arial" w:eastAsia="Arial" w:hAnsi="Arial" w:cs="Arial"/>
          <w:spacing w:val="-1"/>
          <w:sz w:val="16"/>
          <w:szCs w:val="16"/>
        </w:rPr>
        <w:t>h</w:t>
      </w:r>
      <w:r w:rsidRPr="00A61A46">
        <w:rPr>
          <w:rFonts w:ascii="Arial" w:eastAsia="Arial" w:hAnsi="Arial" w:cs="Arial"/>
          <w:sz w:val="16"/>
          <w:szCs w:val="16"/>
        </w:rPr>
        <w:t>is</w:t>
      </w:r>
      <w:r w:rsidRPr="00A61A46">
        <w:rPr>
          <w:rFonts w:ascii="Arial" w:eastAsia="Arial" w:hAnsi="Arial" w:cs="Arial"/>
          <w:spacing w:val="2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z w:val="16"/>
          <w:szCs w:val="16"/>
        </w:rPr>
        <w:t>i</w:t>
      </w:r>
      <w:r w:rsidRPr="00A61A46">
        <w:rPr>
          <w:rFonts w:ascii="Arial" w:eastAsia="Arial" w:hAnsi="Arial" w:cs="Arial"/>
          <w:spacing w:val="-1"/>
          <w:sz w:val="16"/>
          <w:szCs w:val="16"/>
        </w:rPr>
        <w:t>n</w:t>
      </w:r>
      <w:r w:rsidRPr="00A61A46">
        <w:rPr>
          <w:rFonts w:ascii="Arial" w:eastAsia="Arial" w:hAnsi="Arial" w:cs="Arial"/>
          <w:spacing w:val="1"/>
          <w:sz w:val="16"/>
          <w:szCs w:val="16"/>
        </w:rPr>
        <w:t>f</w:t>
      </w:r>
      <w:r w:rsidRPr="00A61A46">
        <w:rPr>
          <w:rFonts w:ascii="Arial" w:eastAsia="Arial" w:hAnsi="Arial" w:cs="Arial"/>
          <w:spacing w:val="-1"/>
          <w:sz w:val="16"/>
          <w:szCs w:val="16"/>
        </w:rPr>
        <w:t>o</w:t>
      </w:r>
      <w:r w:rsidRPr="00A61A46">
        <w:rPr>
          <w:rFonts w:ascii="Arial" w:eastAsia="Arial" w:hAnsi="Arial" w:cs="Arial"/>
          <w:spacing w:val="-3"/>
          <w:sz w:val="16"/>
          <w:szCs w:val="16"/>
        </w:rPr>
        <w:t>r</w:t>
      </w:r>
      <w:r w:rsidRPr="00A61A46">
        <w:rPr>
          <w:rFonts w:ascii="Arial" w:eastAsia="Arial" w:hAnsi="Arial" w:cs="Arial"/>
          <w:spacing w:val="3"/>
          <w:sz w:val="16"/>
          <w:szCs w:val="16"/>
        </w:rPr>
        <w:t>m</w:t>
      </w:r>
      <w:r w:rsidRPr="00A61A46">
        <w:rPr>
          <w:rFonts w:ascii="Arial" w:eastAsia="Arial" w:hAnsi="Arial" w:cs="Arial"/>
          <w:spacing w:val="-3"/>
          <w:sz w:val="16"/>
          <w:szCs w:val="16"/>
        </w:rPr>
        <w:t>a</w:t>
      </w:r>
      <w:r w:rsidRPr="00A61A46">
        <w:rPr>
          <w:rFonts w:ascii="Arial" w:eastAsia="Arial" w:hAnsi="Arial" w:cs="Arial"/>
          <w:spacing w:val="1"/>
          <w:sz w:val="16"/>
          <w:szCs w:val="16"/>
        </w:rPr>
        <w:t>t</w:t>
      </w:r>
      <w:r w:rsidRPr="00A61A46">
        <w:rPr>
          <w:rFonts w:ascii="Arial" w:eastAsia="Arial" w:hAnsi="Arial" w:cs="Arial"/>
          <w:sz w:val="16"/>
          <w:szCs w:val="16"/>
        </w:rPr>
        <w:t>i</w:t>
      </w:r>
      <w:r w:rsidRPr="00A61A46">
        <w:rPr>
          <w:rFonts w:ascii="Arial" w:eastAsia="Arial" w:hAnsi="Arial" w:cs="Arial"/>
          <w:spacing w:val="-1"/>
          <w:sz w:val="16"/>
          <w:szCs w:val="16"/>
        </w:rPr>
        <w:t>o</w:t>
      </w:r>
      <w:r w:rsidRPr="00A61A46">
        <w:rPr>
          <w:rFonts w:ascii="Arial" w:eastAsia="Arial" w:hAnsi="Arial" w:cs="Arial"/>
          <w:sz w:val="16"/>
          <w:szCs w:val="16"/>
        </w:rPr>
        <w:t>n</w:t>
      </w:r>
      <w:r w:rsidRPr="00A61A46">
        <w:rPr>
          <w:rFonts w:ascii="Arial" w:eastAsia="Arial" w:hAnsi="Arial" w:cs="Arial"/>
          <w:spacing w:val="2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ha</w:t>
      </w:r>
      <w:r w:rsidRPr="00A61A46">
        <w:rPr>
          <w:rFonts w:ascii="Arial" w:eastAsia="Arial" w:hAnsi="Arial" w:cs="Arial"/>
          <w:sz w:val="16"/>
          <w:szCs w:val="16"/>
        </w:rPr>
        <w:t>s</w:t>
      </w:r>
      <w:r w:rsidRPr="00A61A46">
        <w:rPr>
          <w:rFonts w:ascii="Arial" w:eastAsia="Arial" w:hAnsi="Arial" w:cs="Arial"/>
          <w:spacing w:val="2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bee</w:t>
      </w:r>
      <w:r w:rsidRPr="00A61A46">
        <w:rPr>
          <w:rFonts w:ascii="Arial" w:eastAsia="Arial" w:hAnsi="Arial" w:cs="Arial"/>
          <w:sz w:val="16"/>
          <w:szCs w:val="16"/>
        </w:rPr>
        <w:t>n</w:t>
      </w:r>
      <w:r w:rsidRPr="00A61A46">
        <w:rPr>
          <w:rFonts w:ascii="Arial" w:eastAsia="Arial" w:hAnsi="Arial" w:cs="Arial"/>
          <w:spacing w:val="2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prov</w:t>
      </w:r>
      <w:r w:rsidRPr="00A61A46">
        <w:rPr>
          <w:rFonts w:ascii="Arial" w:eastAsia="Arial" w:hAnsi="Arial" w:cs="Arial"/>
          <w:sz w:val="16"/>
          <w:szCs w:val="16"/>
        </w:rPr>
        <w:t>i</w:t>
      </w:r>
      <w:r w:rsidRPr="00A61A46">
        <w:rPr>
          <w:rFonts w:ascii="Arial" w:eastAsia="Arial" w:hAnsi="Arial" w:cs="Arial"/>
          <w:spacing w:val="-1"/>
          <w:sz w:val="16"/>
          <w:szCs w:val="16"/>
        </w:rPr>
        <w:t>de</w:t>
      </w:r>
      <w:r w:rsidRPr="00A61A46">
        <w:rPr>
          <w:rFonts w:ascii="Arial" w:eastAsia="Arial" w:hAnsi="Arial" w:cs="Arial"/>
          <w:sz w:val="16"/>
          <w:szCs w:val="16"/>
        </w:rPr>
        <w:t>d</w:t>
      </w:r>
      <w:r w:rsidRPr="00A61A46">
        <w:rPr>
          <w:rFonts w:ascii="Arial" w:eastAsia="Arial" w:hAnsi="Arial" w:cs="Arial"/>
          <w:spacing w:val="2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1"/>
          <w:sz w:val="16"/>
          <w:szCs w:val="16"/>
        </w:rPr>
        <w:t>f</w:t>
      </w:r>
      <w:r w:rsidRPr="00A61A46">
        <w:rPr>
          <w:rFonts w:ascii="Arial" w:eastAsia="Arial" w:hAnsi="Arial" w:cs="Arial"/>
          <w:spacing w:val="-1"/>
          <w:sz w:val="16"/>
          <w:szCs w:val="16"/>
        </w:rPr>
        <w:t>o</w:t>
      </w:r>
      <w:r w:rsidRPr="00A61A46">
        <w:rPr>
          <w:rFonts w:ascii="Arial" w:eastAsia="Arial" w:hAnsi="Arial" w:cs="Arial"/>
          <w:sz w:val="16"/>
          <w:szCs w:val="16"/>
        </w:rPr>
        <w:t>r</w:t>
      </w:r>
      <w:r w:rsidRPr="00A61A46">
        <w:rPr>
          <w:rFonts w:ascii="Arial" w:eastAsia="Arial" w:hAnsi="Arial" w:cs="Arial"/>
          <w:spacing w:val="2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genera</w:t>
      </w:r>
      <w:r w:rsidRPr="00A61A46">
        <w:rPr>
          <w:rFonts w:ascii="Arial" w:eastAsia="Arial" w:hAnsi="Arial" w:cs="Arial"/>
          <w:sz w:val="16"/>
          <w:szCs w:val="16"/>
        </w:rPr>
        <w:t>l</w:t>
      </w:r>
      <w:r w:rsidRPr="00A61A46">
        <w:rPr>
          <w:rFonts w:ascii="Arial" w:eastAsia="Arial" w:hAnsi="Arial" w:cs="Arial"/>
          <w:spacing w:val="3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gu</w:t>
      </w:r>
      <w:r w:rsidRPr="00A61A46">
        <w:rPr>
          <w:rFonts w:ascii="Arial" w:eastAsia="Arial" w:hAnsi="Arial" w:cs="Arial"/>
          <w:sz w:val="16"/>
          <w:szCs w:val="16"/>
        </w:rPr>
        <w:t>i</w:t>
      </w:r>
      <w:r w:rsidRPr="00A61A46">
        <w:rPr>
          <w:rFonts w:ascii="Arial" w:eastAsia="Arial" w:hAnsi="Arial" w:cs="Arial"/>
          <w:spacing w:val="-1"/>
          <w:sz w:val="16"/>
          <w:szCs w:val="16"/>
        </w:rPr>
        <w:t>dan</w:t>
      </w:r>
      <w:r w:rsidRPr="00A61A46">
        <w:rPr>
          <w:rFonts w:ascii="Arial" w:eastAsia="Arial" w:hAnsi="Arial" w:cs="Arial"/>
          <w:spacing w:val="1"/>
          <w:sz w:val="16"/>
          <w:szCs w:val="16"/>
        </w:rPr>
        <w:t>c</w:t>
      </w:r>
      <w:r w:rsidRPr="00A61A46">
        <w:rPr>
          <w:rFonts w:ascii="Arial" w:eastAsia="Arial" w:hAnsi="Arial" w:cs="Arial"/>
          <w:sz w:val="16"/>
          <w:szCs w:val="16"/>
        </w:rPr>
        <w:t xml:space="preserve">e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on</w:t>
      </w:r>
      <w:r w:rsidRPr="00A61A46">
        <w:rPr>
          <w:rFonts w:ascii="Arial" w:eastAsia="Arial" w:hAnsi="Arial" w:cs="Arial"/>
          <w:sz w:val="16"/>
          <w:szCs w:val="16"/>
        </w:rPr>
        <w:t>ly</w:t>
      </w:r>
      <w:r w:rsidRPr="00A61A46">
        <w:rPr>
          <w:rFonts w:ascii="Arial" w:eastAsia="Arial" w:hAnsi="Arial" w:cs="Arial"/>
          <w:spacing w:val="2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an</w:t>
      </w:r>
      <w:r w:rsidRPr="00A61A46">
        <w:rPr>
          <w:rFonts w:ascii="Arial" w:eastAsia="Arial" w:hAnsi="Arial" w:cs="Arial"/>
          <w:sz w:val="16"/>
          <w:szCs w:val="16"/>
        </w:rPr>
        <w:t>d</w:t>
      </w:r>
      <w:r w:rsidRPr="00A61A46">
        <w:rPr>
          <w:rFonts w:ascii="Arial" w:eastAsia="Arial" w:hAnsi="Arial" w:cs="Arial"/>
          <w:spacing w:val="2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shou</w:t>
      </w:r>
      <w:r w:rsidRPr="00A61A46">
        <w:rPr>
          <w:rFonts w:ascii="Arial" w:eastAsia="Arial" w:hAnsi="Arial" w:cs="Arial"/>
          <w:sz w:val="16"/>
          <w:szCs w:val="16"/>
        </w:rPr>
        <w:t>ld</w:t>
      </w:r>
      <w:r w:rsidRPr="00A61A46">
        <w:rPr>
          <w:rFonts w:ascii="Arial" w:eastAsia="Arial" w:hAnsi="Arial" w:cs="Arial"/>
          <w:spacing w:val="2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no</w:t>
      </w:r>
      <w:r w:rsidRPr="00A61A46">
        <w:rPr>
          <w:rFonts w:ascii="Arial" w:eastAsia="Arial" w:hAnsi="Arial" w:cs="Arial"/>
          <w:sz w:val="16"/>
          <w:szCs w:val="16"/>
        </w:rPr>
        <w:t>t</w:t>
      </w:r>
      <w:r w:rsidRPr="00A61A46">
        <w:rPr>
          <w:rFonts w:ascii="Arial" w:eastAsia="Arial" w:hAnsi="Arial" w:cs="Arial"/>
          <w:spacing w:val="4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b</w:t>
      </w:r>
      <w:r w:rsidRPr="00A61A46">
        <w:rPr>
          <w:rFonts w:ascii="Arial" w:eastAsia="Arial" w:hAnsi="Arial" w:cs="Arial"/>
          <w:sz w:val="16"/>
          <w:szCs w:val="16"/>
        </w:rPr>
        <w:t>e</w:t>
      </w:r>
      <w:r w:rsidRPr="00A61A46">
        <w:rPr>
          <w:rFonts w:ascii="Arial" w:eastAsia="Arial" w:hAnsi="Arial" w:cs="Arial"/>
          <w:spacing w:val="2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app</w:t>
      </w:r>
      <w:r w:rsidRPr="00A61A46">
        <w:rPr>
          <w:rFonts w:ascii="Arial" w:eastAsia="Arial" w:hAnsi="Arial" w:cs="Arial"/>
          <w:sz w:val="16"/>
          <w:szCs w:val="16"/>
        </w:rPr>
        <w:t>li</w:t>
      </w:r>
      <w:r w:rsidRPr="00A61A46">
        <w:rPr>
          <w:rFonts w:ascii="Arial" w:eastAsia="Arial" w:hAnsi="Arial" w:cs="Arial"/>
          <w:spacing w:val="-1"/>
          <w:sz w:val="16"/>
          <w:szCs w:val="16"/>
        </w:rPr>
        <w:t>e</w:t>
      </w:r>
      <w:r w:rsidRPr="00A61A46">
        <w:rPr>
          <w:rFonts w:ascii="Arial" w:eastAsia="Arial" w:hAnsi="Arial" w:cs="Arial"/>
          <w:sz w:val="16"/>
          <w:szCs w:val="16"/>
        </w:rPr>
        <w:t>d in</w:t>
      </w:r>
      <w:r w:rsidRPr="00A61A46">
        <w:rPr>
          <w:rFonts w:ascii="Arial" w:eastAsia="Arial" w:hAnsi="Arial" w:cs="Arial"/>
          <w:spacing w:val="2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z w:val="16"/>
          <w:szCs w:val="16"/>
        </w:rPr>
        <w:t>a</w:t>
      </w:r>
      <w:r w:rsidRPr="00A61A46">
        <w:rPr>
          <w:rFonts w:ascii="Arial" w:eastAsia="Arial" w:hAnsi="Arial" w:cs="Arial"/>
          <w:spacing w:val="2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part</w:t>
      </w:r>
      <w:r w:rsidRPr="00A61A46">
        <w:rPr>
          <w:rFonts w:ascii="Arial" w:eastAsia="Arial" w:hAnsi="Arial" w:cs="Arial"/>
          <w:sz w:val="16"/>
          <w:szCs w:val="16"/>
        </w:rPr>
        <w:t>i</w:t>
      </w:r>
      <w:r w:rsidRPr="00A61A46">
        <w:rPr>
          <w:rFonts w:ascii="Arial" w:eastAsia="Arial" w:hAnsi="Arial" w:cs="Arial"/>
          <w:spacing w:val="1"/>
          <w:sz w:val="16"/>
          <w:szCs w:val="16"/>
        </w:rPr>
        <w:t>c</w:t>
      </w:r>
      <w:r w:rsidRPr="00A61A46">
        <w:rPr>
          <w:rFonts w:ascii="Arial" w:eastAsia="Arial" w:hAnsi="Arial" w:cs="Arial"/>
          <w:spacing w:val="-1"/>
          <w:sz w:val="16"/>
          <w:szCs w:val="16"/>
        </w:rPr>
        <w:t>u</w:t>
      </w:r>
      <w:r w:rsidRPr="00A61A46">
        <w:rPr>
          <w:rFonts w:ascii="Arial" w:eastAsia="Arial" w:hAnsi="Arial" w:cs="Arial"/>
          <w:sz w:val="16"/>
          <w:szCs w:val="16"/>
        </w:rPr>
        <w:t>l</w:t>
      </w:r>
      <w:r w:rsidRPr="00A61A46">
        <w:rPr>
          <w:rFonts w:ascii="Arial" w:eastAsia="Arial" w:hAnsi="Arial" w:cs="Arial"/>
          <w:spacing w:val="-3"/>
          <w:sz w:val="16"/>
          <w:szCs w:val="16"/>
        </w:rPr>
        <w:t>a</w:t>
      </w:r>
      <w:r w:rsidRPr="00A61A46">
        <w:rPr>
          <w:rFonts w:ascii="Arial" w:eastAsia="Arial" w:hAnsi="Arial" w:cs="Arial"/>
          <w:sz w:val="16"/>
          <w:szCs w:val="16"/>
        </w:rPr>
        <w:t>r</w:t>
      </w:r>
      <w:r w:rsidRPr="00A61A46">
        <w:rPr>
          <w:rFonts w:ascii="Arial" w:eastAsia="Arial" w:hAnsi="Arial" w:cs="Arial"/>
          <w:spacing w:val="5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1"/>
          <w:sz w:val="16"/>
          <w:szCs w:val="16"/>
        </w:rPr>
        <w:t>s</w:t>
      </w:r>
      <w:r w:rsidRPr="00A61A46">
        <w:rPr>
          <w:rFonts w:ascii="Arial" w:eastAsia="Arial" w:hAnsi="Arial" w:cs="Arial"/>
          <w:spacing w:val="-2"/>
          <w:sz w:val="16"/>
          <w:szCs w:val="16"/>
        </w:rPr>
        <w:t>i</w:t>
      </w:r>
      <w:r w:rsidRPr="00A61A46">
        <w:rPr>
          <w:rFonts w:ascii="Arial" w:eastAsia="Arial" w:hAnsi="Arial" w:cs="Arial"/>
          <w:spacing w:val="1"/>
          <w:sz w:val="16"/>
          <w:szCs w:val="16"/>
        </w:rPr>
        <w:t>t</w:t>
      </w:r>
      <w:r w:rsidRPr="00A61A46">
        <w:rPr>
          <w:rFonts w:ascii="Arial" w:eastAsia="Arial" w:hAnsi="Arial" w:cs="Arial"/>
          <w:spacing w:val="-1"/>
          <w:sz w:val="16"/>
          <w:szCs w:val="16"/>
        </w:rPr>
        <w:t>ua</w:t>
      </w:r>
      <w:r w:rsidRPr="00A61A46">
        <w:rPr>
          <w:rFonts w:ascii="Arial" w:eastAsia="Arial" w:hAnsi="Arial" w:cs="Arial"/>
          <w:spacing w:val="1"/>
          <w:sz w:val="16"/>
          <w:szCs w:val="16"/>
        </w:rPr>
        <w:t>t</w:t>
      </w:r>
      <w:r w:rsidRPr="00A61A46">
        <w:rPr>
          <w:rFonts w:ascii="Arial" w:eastAsia="Arial" w:hAnsi="Arial" w:cs="Arial"/>
          <w:sz w:val="16"/>
          <w:szCs w:val="16"/>
        </w:rPr>
        <w:t>i</w:t>
      </w:r>
      <w:r w:rsidRPr="00A61A46">
        <w:rPr>
          <w:rFonts w:ascii="Arial" w:eastAsia="Arial" w:hAnsi="Arial" w:cs="Arial"/>
          <w:spacing w:val="-1"/>
          <w:sz w:val="16"/>
          <w:szCs w:val="16"/>
        </w:rPr>
        <w:t>o</w:t>
      </w:r>
      <w:r w:rsidRPr="00A61A46">
        <w:rPr>
          <w:rFonts w:ascii="Arial" w:eastAsia="Arial" w:hAnsi="Arial" w:cs="Arial"/>
          <w:sz w:val="16"/>
          <w:szCs w:val="16"/>
        </w:rPr>
        <w:t>n</w:t>
      </w:r>
      <w:r w:rsidRPr="00A61A46">
        <w:rPr>
          <w:rFonts w:ascii="Arial" w:eastAsia="Arial" w:hAnsi="Arial" w:cs="Arial"/>
          <w:spacing w:val="2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-3"/>
          <w:sz w:val="16"/>
          <w:szCs w:val="16"/>
        </w:rPr>
        <w:t>w</w:t>
      </w:r>
      <w:r w:rsidRPr="00A61A46">
        <w:rPr>
          <w:rFonts w:ascii="Arial" w:eastAsia="Arial" w:hAnsi="Arial" w:cs="Arial"/>
          <w:sz w:val="16"/>
          <w:szCs w:val="16"/>
        </w:rPr>
        <w:t>i</w:t>
      </w:r>
      <w:r w:rsidRPr="00A61A46">
        <w:rPr>
          <w:rFonts w:ascii="Arial" w:eastAsia="Arial" w:hAnsi="Arial" w:cs="Arial"/>
          <w:spacing w:val="1"/>
          <w:sz w:val="16"/>
          <w:szCs w:val="16"/>
        </w:rPr>
        <w:t>t</w:t>
      </w:r>
      <w:r w:rsidRPr="00A61A46">
        <w:rPr>
          <w:rFonts w:ascii="Arial" w:eastAsia="Arial" w:hAnsi="Arial" w:cs="Arial"/>
          <w:spacing w:val="-1"/>
          <w:sz w:val="16"/>
          <w:szCs w:val="16"/>
        </w:rPr>
        <w:t>ho</w:t>
      </w:r>
      <w:r w:rsidRPr="00A61A46">
        <w:rPr>
          <w:rFonts w:ascii="Arial" w:eastAsia="Arial" w:hAnsi="Arial" w:cs="Arial"/>
          <w:spacing w:val="-3"/>
          <w:sz w:val="16"/>
          <w:szCs w:val="16"/>
        </w:rPr>
        <w:t>u</w:t>
      </w:r>
      <w:r w:rsidRPr="00A61A46">
        <w:rPr>
          <w:rFonts w:ascii="Arial" w:eastAsia="Arial" w:hAnsi="Arial" w:cs="Arial"/>
          <w:sz w:val="16"/>
          <w:szCs w:val="16"/>
        </w:rPr>
        <w:t xml:space="preserve">t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e</w:t>
      </w:r>
      <w:r w:rsidRPr="00A61A46">
        <w:rPr>
          <w:rFonts w:ascii="Arial" w:eastAsia="Arial" w:hAnsi="Arial" w:cs="Arial"/>
          <w:spacing w:val="-4"/>
          <w:sz w:val="16"/>
          <w:szCs w:val="16"/>
        </w:rPr>
        <w:t>x</w:t>
      </w:r>
      <w:r w:rsidRPr="00A61A46">
        <w:rPr>
          <w:rFonts w:ascii="Arial" w:eastAsia="Arial" w:hAnsi="Arial" w:cs="Arial"/>
          <w:spacing w:val="2"/>
          <w:sz w:val="16"/>
          <w:szCs w:val="16"/>
        </w:rPr>
        <w:t>p</w:t>
      </w:r>
      <w:r w:rsidRPr="00A61A46">
        <w:rPr>
          <w:rFonts w:ascii="Arial" w:eastAsia="Arial" w:hAnsi="Arial" w:cs="Arial"/>
          <w:spacing w:val="-1"/>
          <w:sz w:val="16"/>
          <w:szCs w:val="16"/>
        </w:rPr>
        <w:t>er</w:t>
      </w:r>
      <w:r w:rsidRPr="00A61A46">
        <w:rPr>
          <w:rFonts w:ascii="Arial" w:eastAsia="Arial" w:hAnsi="Arial" w:cs="Arial"/>
          <w:sz w:val="16"/>
          <w:szCs w:val="16"/>
        </w:rPr>
        <w:t>t</w:t>
      </w:r>
      <w:r w:rsidRPr="00A61A46">
        <w:rPr>
          <w:rFonts w:ascii="Arial" w:eastAsia="Arial" w:hAnsi="Arial" w:cs="Arial"/>
          <w:spacing w:val="2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adv</w:t>
      </w:r>
      <w:r w:rsidRPr="00A61A46">
        <w:rPr>
          <w:rFonts w:ascii="Arial" w:eastAsia="Arial" w:hAnsi="Arial" w:cs="Arial"/>
          <w:sz w:val="16"/>
          <w:szCs w:val="16"/>
        </w:rPr>
        <w:t>i</w:t>
      </w:r>
      <w:r w:rsidRPr="00A61A46">
        <w:rPr>
          <w:rFonts w:ascii="Arial" w:eastAsia="Arial" w:hAnsi="Arial" w:cs="Arial"/>
          <w:spacing w:val="1"/>
          <w:sz w:val="16"/>
          <w:szCs w:val="16"/>
        </w:rPr>
        <w:t>c</w:t>
      </w:r>
      <w:r w:rsidRPr="00A61A46">
        <w:rPr>
          <w:rFonts w:ascii="Arial" w:eastAsia="Arial" w:hAnsi="Arial" w:cs="Arial"/>
          <w:spacing w:val="-1"/>
          <w:sz w:val="16"/>
          <w:szCs w:val="16"/>
        </w:rPr>
        <w:t>e</w:t>
      </w:r>
      <w:r w:rsidRPr="00A61A46">
        <w:rPr>
          <w:rFonts w:ascii="Arial" w:eastAsia="Arial" w:hAnsi="Arial" w:cs="Arial"/>
          <w:sz w:val="16"/>
          <w:szCs w:val="16"/>
        </w:rPr>
        <w:t>.</w:t>
      </w:r>
      <w:r w:rsidRPr="00A61A46">
        <w:rPr>
          <w:rFonts w:ascii="Arial" w:eastAsia="Arial" w:hAnsi="Arial" w:cs="Arial"/>
          <w:spacing w:val="2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N</w:t>
      </w:r>
      <w:r w:rsidRPr="00A61A46">
        <w:rPr>
          <w:rFonts w:ascii="Arial" w:eastAsia="Arial" w:hAnsi="Arial" w:cs="Arial"/>
          <w:sz w:val="16"/>
          <w:szCs w:val="16"/>
        </w:rPr>
        <w:t>o</w:t>
      </w:r>
      <w:r w:rsidRPr="00A61A46">
        <w:rPr>
          <w:rFonts w:ascii="Arial" w:eastAsia="Arial" w:hAnsi="Arial" w:cs="Arial"/>
          <w:spacing w:val="1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re</w:t>
      </w:r>
      <w:r w:rsidRPr="00A61A46">
        <w:rPr>
          <w:rFonts w:ascii="Arial" w:eastAsia="Arial" w:hAnsi="Arial" w:cs="Arial"/>
          <w:spacing w:val="1"/>
          <w:sz w:val="16"/>
          <w:szCs w:val="16"/>
        </w:rPr>
        <w:t>s</w:t>
      </w:r>
      <w:r w:rsidRPr="00A61A46">
        <w:rPr>
          <w:rFonts w:ascii="Arial" w:eastAsia="Arial" w:hAnsi="Arial" w:cs="Arial"/>
          <w:spacing w:val="-1"/>
          <w:sz w:val="16"/>
          <w:szCs w:val="16"/>
        </w:rPr>
        <w:t>pon</w:t>
      </w:r>
      <w:r w:rsidRPr="00A61A46">
        <w:rPr>
          <w:rFonts w:ascii="Arial" w:eastAsia="Arial" w:hAnsi="Arial" w:cs="Arial"/>
          <w:spacing w:val="1"/>
          <w:sz w:val="16"/>
          <w:szCs w:val="16"/>
        </w:rPr>
        <w:t>s</w:t>
      </w:r>
      <w:r w:rsidRPr="00A61A46">
        <w:rPr>
          <w:rFonts w:ascii="Arial" w:eastAsia="Arial" w:hAnsi="Arial" w:cs="Arial"/>
          <w:sz w:val="16"/>
          <w:szCs w:val="16"/>
        </w:rPr>
        <w:t>i</w:t>
      </w:r>
      <w:r w:rsidRPr="00A61A46">
        <w:rPr>
          <w:rFonts w:ascii="Arial" w:eastAsia="Arial" w:hAnsi="Arial" w:cs="Arial"/>
          <w:spacing w:val="-1"/>
          <w:sz w:val="16"/>
          <w:szCs w:val="16"/>
        </w:rPr>
        <w:t>b</w:t>
      </w:r>
      <w:r w:rsidRPr="00A61A46">
        <w:rPr>
          <w:rFonts w:ascii="Arial" w:eastAsia="Arial" w:hAnsi="Arial" w:cs="Arial"/>
          <w:sz w:val="16"/>
          <w:szCs w:val="16"/>
        </w:rPr>
        <w:t>il</w:t>
      </w:r>
      <w:r w:rsidRPr="00A61A46">
        <w:rPr>
          <w:rFonts w:ascii="Arial" w:eastAsia="Arial" w:hAnsi="Arial" w:cs="Arial"/>
          <w:spacing w:val="-2"/>
          <w:sz w:val="16"/>
          <w:szCs w:val="16"/>
        </w:rPr>
        <w:t>i</w:t>
      </w:r>
      <w:r w:rsidRPr="00A61A46">
        <w:rPr>
          <w:rFonts w:ascii="Arial" w:eastAsia="Arial" w:hAnsi="Arial" w:cs="Arial"/>
          <w:spacing w:val="1"/>
          <w:sz w:val="16"/>
          <w:szCs w:val="16"/>
        </w:rPr>
        <w:t>t</w:t>
      </w:r>
      <w:r w:rsidRPr="00A61A46">
        <w:rPr>
          <w:rFonts w:ascii="Arial" w:eastAsia="Arial" w:hAnsi="Arial" w:cs="Arial"/>
          <w:sz w:val="16"/>
          <w:szCs w:val="16"/>
        </w:rPr>
        <w:t xml:space="preserve">y </w:t>
      </w:r>
      <w:r w:rsidRPr="00A61A46">
        <w:rPr>
          <w:rFonts w:ascii="Arial" w:eastAsia="Arial" w:hAnsi="Arial" w:cs="Arial"/>
          <w:spacing w:val="1"/>
          <w:sz w:val="16"/>
          <w:szCs w:val="16"/>
        </w:rPr>
        <w:t>f</w:t>
      </w:r>
      <w:r w:rsidRPr="00A61A46">
        <w:rPr>
          <w:rFonts w:ascii="Arial" w:eastAsia="Arial" w:hAnsi="Arial" w:cs="Arial"/>
          <w:spacing w:val="-1"/>
          <w:sz w:val="16"/>
          <w:szCs w:val="16"/>
        </w:rPr>
        <w:t>o</w:t>
      </w:r>
      <w:r w:rsidRPr="00A61A46">
        <w:rPr>
          <w:rFonts w:ascii="Arial" w:eastAsia="Arial" w:hAnsi="Arial" w:cs="Arial"/>
          <w:sz w:val="16"/>
          <w:szCs w:val="16"/>
        </w:rPr>
        <w:t>r i</w:t>
      </w:r>
      <w:r w:rsidRPr="00A61A46">
        <w:rPr>
          <w:rFonts w:ascii="Arial" w:eastAsia="Arial" w:hAnsi="Arial" w:cs="Arial"/>
          <w:spacing w:val="1"/>
          <w:sz w:val="16"/>
          <w:szCs w:val="16"/>
        </w:rPr>
        <w:t>t</w:t>
      </w:r>
      <w:r w:rsidRPr="00A61A46">
        <w:rPr>
          <w:rFonts w:ascii="Arial" w:eastAsia="Arial" w:hAnsi="Arial" w:cs="Arial"/>
          <w:sz w:val="16"/>
          <w:szCs w:val="16"/>
        </w:rPr>
        <w:t>s</w:t>
      </w:r>
      <w:r w:rsidRPr="00A61A46">
        <w:rPr>
          <w:rFonts w:ascii="Arial" w:eastAsia="Arial" w:hAnsi="Arial" w:cs="Arial"/>
          <w:spacing w:val="2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ac</w:t>
      </w:r>
      <w:r w:rsidRPr="00A61A46">
        <w:rPr>
          <w:rFonts w:ascii="Arial" w:eastAsia="Arial" w:hAnsi="Arial" w:cs="Arial"/>
          <w:spacing w:val="1"/>
          <w:sz w:val="16"/>
          <w:szCs w:val="16"/>
        </w:rPr>
        <w:t>c</w:t>
      </w:r>
      <w:r w:rsidRPr="00A61A46">
        <w:rPr>
          <w:rFonts w:ascii="Arial" w:eastAsia="Arial" w:hAnsi="Arial" w:cs="Arial"/>
          <w:spacing w:val="-1"/>
          <w:sz w:val="16"/>
          <w:szCs w:val="16"/>
        </w:rPr>
        <w:t>ura</w:t>
      </w:r>
      <w:r w:rsidRPr="00A61A46">
        <w:rPr>
          <w:rFonts w:ascii="Arial" w:eastAsia="Arial" w:hAnsi="Arial" w:cs="Arial"/>
          <w:spacing w:val="1"/>
          <w:sz w:val="16"/>
          <w:szCs w:val="16"/>
        </w:rPr>
        <w:t>c</w:t>
      </w:r>
      <w:r w:rsidRPr="00A61A46">
        <w:rPr>
          <w:rFonts w:ascii="Arial" w:eastAsia="Arial" w:hAnsi="Arial" w:cs="Arial"/>
          <w:sz w:val="16"/>
          <w:szCs w:val="16"/>
        </w:rPr>
        <w:t xml:space="preserve">y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o</w:t>
      </w:r>
      <w:r w:rsidRPr="00A61A46">
        <w:rPr>
          <w:rFonts w:ascii="Arial" w:eastAsia="Arial" w:hAnsi="Arial" w:cs="Arial"/>
          <w:sz w:val="16"/>
          <w:szCs w:val="16"/>
        </w:rPr>
        <w:t xml:space="preserve">r </w:t>
      </w:r>
      <w:r w:rsidRPr="00A61A46">
        <w:rPr>
          <w:rFonts w:ascii="Arial" w:eastAsia="Arial" w:hAnsi="Arial" w:cs="Arial"/>
          <w:spacing w:val="1"/>
          <w:sz w:val="16"/>
          <w:szCs w:val="16"/>
        </w:rPr>
        <w:t>c</w:t>
      </w:r>
      <w:r w:rsidRPr="00A61A46">
        <w:rPr>
          <w:rFonts w:ascii="Arial" w:eastAsia="Arial" w:hAnsi="Arial" w:cs="Arial"/>
          <w:spacing w:val="-1"/>
          <w:sz w:val="16"/>
          <w:szCs w:val="16"/>
        </w:rPr>
        <w:t>urren</w:t>
      </w:r>
      <w:r w:rsidRPr="00A61A46">
        <w:rPr>
          <w:rFonts w:ascii="Arial" w:eastAsia="Arial" w:hAnsi="Arial" w:cs="Arial"/>
          <w:spacing w:val="1"/>
          <w:sz w:val="16"/>
          <w:szCs w:val="16"/>
        </w:rPr>
        <w:t>c</w:t>
      </w:r>
      <w:r w:rsidRPr="00A61A46">
        <w:rPr>
          <w:rFonts w:ascii="Arial" w:eastAsia="Arial" w:hAnsi="Arial" w:cs="Arial"/>
          <w:sz w:val="16"/>
          <w:szCs w:val="16"/>
        </w:rPr>
        <w:t>y is</w:t>
      </w:r>
      <w:r w:rsidRPr="00A61A46">
        <w:rPr>
          <w:rFonts w:ascii="Arial" w:eastAsia="Arial" w:hAnsi="Arial" w:cs="Arial"/>
          <w:spacing w:val="2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-3"/>
          <w:sz w:val="16"/>
          <w:szCs w:val="16"/>
        </w:rPr>
        <w:t>a</w:t>
      </w:r>
      <w:r w:rsidRPr="00A61A46">
        <w:rPr>
          <w:rFonts w:ascii="Arial" w:eastAsia="Arial" w:hAnsi="Arial" w:cs="Arial"/>
          <w:spacing w:val="1"/>
          <w:sz w:val="16"/>
          <w:szCs w:val="16"/>
        </w:rPr>
        <w:t>cc</w:t>
      </w:r>
      <w:r w:rsidRPr="00A61A46">
        <w:rPr>
          <w:rFonts w:ascii="Arial" w:eastAsia="Arial" w:hAnsi="Arial" w:cs="Arial"/>
          <w:spacing w:val="-1"/>
          <w:sz w:val="16"/>
          <w:szCs w:val="16"/>
        </w:rPr>
        <w:t>e</w:t>
      </w:r>
      <w:r w:rsidRPr="00A61A46">
        <w:rPr>
          <w:rFonts w:ascii="Arial" w:eastAsia="Arial" w:hAnsi="Arial" w:cs="Arial"/>
          <w:spacing w:val="-3"/>
          <w:sz w:val="16"/>
          <w:szCs w:val="16"/>
        </w:rPr>
        <w:t>p</w:t>
      </w:r>
      <w:r w:rsidRPr="00A61A46">
        <w:rPr>
          <w:rFonts w:ascii="Arial" w:eastAsia="Arial" w:hAnsi="Arial" w:cs="Arial"/>
          <w:spacing w:val="-1"/>
          <w:sz w:val="16"/>
          <w:szCs w:val="16"/>
        </w:rPr>
        <w:t>te</w:t>
      </w:r>
      <w:r w:rsidRPr="00A61A46">
        <w:rPr>
          <w:rFonts w:ascii="Arial" w:eastAsia="Arial" w:hAnsi="Arial" w:cs="Arial"/>
          <w:sz w:val="16"/>
          <w:szCs w:val="16"/>
        </w:rPr>
        <w:t>d</w:t>
      </w:r>
      <w:r w:rsidRPr="00A61A46">
        <w:rPr>
          <w:rFonts w:ascii="Arial" w:eastAsia="Arial" w:hAnsi="Arial" w:cs="Arial"/>
          <w:spacing w:val="1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b</w:t>
      </w:r>
      <w:r w:rsidRPr="00A61A46">
        <w:rPr>
          <w:rFonts w:ascii="Arial" w:eastAsia="Arial" w:hAnsi="Arial" w:cs="Arial"/>
          <w:sz w:val="16"/>
          <w:szCs w:val="16"/>
        </w:rPr>
        <w:t xml:space="preserve">y </w:t>
      </w:r>
      <w:r w:rsidRPr="00A61A46">
        <w:rPr>
          <w:rFonts w:ascii="Arial" w:eastAsia="Arial" w:hAnsi="Arial" w:cs="Arial"/>
          <w:spacing w:val="1"/>
          <w:sz w:val="16"/>
          <w:szCs w:val="16"/>
        </w:rPr>
        <w:t>t</w:t>
      </w:r>
      <w:r w:rsidRPr="00A61A46">
        <w:rPr>
          <w:rFonts w:ascii="Arial" w:eastAsia="Arial" w:hAnsi="Arial" w:cs="Arial"/>
          <w:spacing w:val="-1"/>
          <w:sz w:val="16"/>
          <w:szCs w:val="16"/>
        </w:rPr>
        <w:t>h</w:t>
      </w:r>
      <w:r w:rsidRPr="00A61A46">
        <w:rPr>
          <w:rFonts w:ascii="Arial" w:eastAsia="Arial" w:hAnsi="Arial" w:cs="Arial"/>
          <w:sz w:val="16"/>
          <w:szCs w:val="16"/>
        </w:rPr>
        <w:t>e</w:t>
      </w:r>
      <w:r w:rsidRPr="00A61A46">
        <w:rPr>
          <w:rFonts w:ascii="Arial" w:eastAsia="Arial" w:hAnsi="Arial" w:cs="Arial"/>
          <w:spacing w:val="1"/>
          <w:sz w:val="16"/>
          <w:szCs w:val="16"/>
        </w:rPr>
        <w:t xml:space="preserve"> A</w:t>
      </w:r>
      <w:r w:rsidRPr="00A61A46">
        <w:rPr>
          <w:rFonts w:ascii="Arial" w:eastAsia="Arial" w:hAnsi="Arial" w:cs="Arial"/>
          <w:spacing w:val="-1"/>
          <w:sz w:val="16"/>
          <w:szCs w:val="16"/>
        </w:rPr>
        <w:t>u</w:t>
      </w:r>
      <w:r w:rsidRPr="00A61A46">
        <w:rPr>
          <w:rFonts w:ascii="Arial" w:eastAsia="Arial" w:hAnsi="Arial" w:cs="Arial"/>
          <w:spacing w:val="1"/>
          <w:sz w:val="16"/>
          <w:szCs w:val="16"/>
        </w:rPr>
        <w:t>st</w:t>
      </w:r>
      <w:r w:rsidRPr="00A61A46">
        <w:rPr>
          <w:rFonts w:ascii="Arial" w:eastAsia="Arial" w:hAnsi="Arial" w:cs="Arial"/>
          <w:spacing w:val="-1"/>
          <w:sz w:val="16"/>
          <w:szCs w:val="16"/>
        </w:rPr>
        <w:t>ra</w:t>
      </w:r>
      <w:r w:rsidRPr="00A61A46">
        <w:rPr>
          <w:rFonts w:ascii="Arial" w:eastAsia="Arial" w:hAnsi="Arial" w:cs="Arial"/>
          <w:sz w:val="16"/>
          <w:szCs w:val="16"/>
        </w:rPr>
        <w:t>li</w:t>
      </w:r>
      <w:r w:rsidRPr="00A61A46">
        <w:rPr>
          <w:rFonts w:ascii="Arial" w:eastAsia="Arial" w:hAnsi="Arial" w:cs="Arial"/>
          <w:spacing w:val="-1"/>
          <w:sz w:val="16"/>
          <w:szCs w:val="16"/>
        </w:rPr>
        <w:t>a</w:t>
      </w:r>
      <w:r w:rsidRPr="00A61A46">
        <w:rPr>
          <w:rFonts w:ascii="Arial" w:eastAsia="Arial" w:hAnsi="Arial" w:cs="Arial"/>
          <w:sz w:val="16"/>
          <w:szCs w:val="16"/>
        </w:rPr>
        <w:t>n</w:t>
      </w:r>
      <w:r w:rsidRPr="00A61A46">
        <w:rPr>
          <w:rFonts w:ascii="Arial" w:eastAsia="Arial" w:hAnsi="Arial" w:cs="Arial"/>
          <w:spacing w:val="1"/>
          <w:sz w:val="16"/>
          <w:szCs w:val="16"/>
        </w:rPr>
        <w:t xml:space="preserve"> I</w:t>
      </w:r>
      <w:r w:rsidRPr="00A61A46">
        <w:rPr>
          <w:rFonts w:ascii="Arial" w:eastAsia="Arial" w:hAnsi="Arial" w:cs="Arial"/>
          <w:spacing w:val="-1"/>
          <w:sz w:val="16"/>
          <w:szCs w:val="16"/>
        </w:rPr>
        <w:t>ns</w:t>
      </w:r>
      <w:r w:rsidRPr="00A61A46">
        <w:rPr>
          <w:rFonts w:ascii="Arial" w:eastAsia="Arial" w:hAnsi="Arial" w:cs="Arial"/>
          <w:spacing w:val="1"/>
          <w:sz w:val="16"/>
          <w:szCs w:val="16"/>
        </w:rPr>
        <w:t>t</w:t>
      </w:r>
      <w:r w:rsidRPr="00A61A46">
        <w:rPr>
          <w:rFonts w:ascii="Arial" w:eastAsia="Arial" w:hAnsi="Arial" w:cs="Arial"/>
          <w:spacing w:val="-2"/>
          <w:sz w:val="16"/>
          <w:szCs w:val="16"/>
        </w:rPr>
        <w:t>i</w:t>
      </w:r>
      <w:r w:rsidRPr="00A61A46">
        <w:rPr>
          <w:rFonts w:ascii="Arial" w:eastAsia="Arial" w:hAnsi="Arial" w:cs="Arial"/>
          <w:spacing w:val="1"/>
          <w:sz w:val="16"/>
          <w:szCs w:val="16"/>
        </w:rPr>
        <w:t>t</w:t>
      </w:r>
      <w:r w:rsidRPr="00A61A46">
        <w:rPr>
          <w:rFonts w:ascii="Arial" w:eastAsia="Arial" w:hAnsi="Arial" w:cs="Arial"/>
          <w:spacing w:val="-1"/>
          <w:sz w:val="16"/>
          <w:szCs w:val="16"/>
        </w:rPr>
        <w:t>u</w:t>
      </w:r>
      <w:r w:rsidRPr="00A61A46">
        <w:rPr>
          <w:rFonts w:ascii="Arial" w:eastAsia="Arial" w:hAnsi="Arial" w:cs="Arial"/>
          <w:spacing w:val="1"/>
          <w:sz w:val="16"/>
          <w:szCs w:val="16"/>
        </w:rPr>
        <w:t>t</w:t>
      </w:r>
      <w:r w:rsidRPr="00A61A46">
        <w:rPr>
          <w:rFonts w:ascii="Arial" w:eastAsia="Arial" w:hAnsi="Arial" w:cs="Arial"/>
          <w:sz w:val="16"/>
          <w:szCs w:val="16"/>
        </w:rPr>
        <w:t>e</w:t>
      </w:r>
      <w:r w:rsidRPr="00A61A46">
        <w:rPr>
          <w:rFonts w:ascii="Arial" w:eastAsia="Arial" w:hAnsi="Arial" w:cs="Arial"/>
          <w:spacing w:val="1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o</w:t>
      </w:r>
      <w:r w:rsidRPr="00A61A46">
        <w:rPr>
          <w:rFonts w:ascii="Arial" w:eastAsia="Arial" w:hAnsi="Arial" w:cs="Arial"/>
          <w:sz w:val="16"/>
          <w:szCs w:val="16"/>
        </w:rPr>
        <w:t>f</w:t>
      </w:r>
      <w:r w:rsidRPr="00A61A46">
        <w:rPr>
          <w:rFonts w:ascii="Arial" w:eastAsia="Arial" w:hAnsi="Arial" w:cs="Arial"/>
          <w:spacing w:val="2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1"/>
          <w:sz w:val="16"/>
          <w:szCs w:val="16"/>
        </w:rPr>
        <w:t>A</w:t>
      </w:r>
      <w:r w:rsidRPr="00A61A46">
        <w:rPr>
          <w:rFonts w:ascii="Arial" w:eastAsia="Arial" w:hAnsi="Arial" w:cs="Arial"/>
          <w:spacing w:val="-3"/>
          <w:sz w:val="16"/>
          <w:szCs w:val="16"/>
        </w:rPr>
        <w:t>r</w:t>
      </w:r>
      <w:r w:rsidRPr="00A61A46">
        <w:rPr>
          <w:rFonts w:ascii="Arial" w:eastAsia="Arial" w:hAnsi="Arial" w:cs="Arial"/>
          <w:spacing w:val="1"/>
          <w:sz w:val="16"/>
          <w:szCs w:val="16"/>
        </w:rPr>
        <w:t>c</w:t>
      </w:r>
      <w:r w:rsidRPr="00A61A46">
        <w:rPr>
          <w:rFonts w:ascii="Arial" w:eastAsia="Arial" w:hAnsi="Arial" w:cs="Arial"/>
          <w:spacing w:val="-1"/>
          <w:sz w:val="16"/>
          <w:szCs w:val="16"/>
        </w:rPr>
        <w:t>h</w:t>
      </w:r>
      <w:r w:rsidRPr="00A61A46">
        <w:rPr>
          <w:rFonts w:ascii="Arial" w:eastAsia="Arial" w:hAnsi="Arial" w:cs="Arial"/>
          <w:sz w:val="16"/>
          <w:szCs w:val="16"/>
        </w:rPr>
        <w:t>i</w:t>
      </w:r>
      <w:r w:rsidRPr="00A61A46">
        <w:rPr>
          <w:rFonts w:ascii="Arial" w:eastAsia="Arial" w:hAnsi="Arial" w:cs="Arial"/>
          <w:spacing w:val="1"/>
          <w:sz w:val="16"/>
          <w:szCs w:val="16"/>
        </w:rPr>
        <w:t>t</w:t>
      </w:r>
      <w:r w:rsidRPr="00A61A46">
        <w:rPr>
          <w:rFonts w:ascii="Arial" w:eastAsia="Arial" w:hAnsi="Arial" w:cs="Arial"/>
          <w:spacing w:val="-3"/>
          <w:sz w:val="16"/>
          <w:szCs w:val="16"/>
        </w:rPr>
        <w:t>e</w:t>
      </w:r>
      <w:r w:rsidRPr="00A61A46">
        <w:rPr>
          <w:rFonts w:ascii="Arial" w:eastAsia="Arial" w:hAnsi="Arial" w:cs="Arial"/>
          <w:spacing w:val="1"/>
          <w:sz w:val="16"/>
          <w:szCs w:val="16"/>
        </w:rPr>
        <w:t>c</w:t>
      </w:r>
      <w:r w:rsidRPr="00A61A46">
        <w:rPr>
          <w:rFonts w:ascii="Arial" w:eastAsia="Arial" w:hAnsi="Arial" w:cs="Arial"/>
          <w:spacing w:val="-1"/>
          <w:sz w:val="16"/>
          <w:szCs w:val="16"/>
        </w:rPr>
        <w:t>t</w:t>
      </w:r>
      <w:r w:rsidRPr="00A61A46">
        <w:rPr>
          <w:rFonts w:ascii="Arial" w:eastAsia="Arial" w:hAnsi="Arial" w:cs="Arial"/>
          <w:spacing w:val="1"/>
          <w:sz w:val="16"/>
          <w:szCs w:val="16"/>
        </w:rPr>
        <w:t>s</w:t>
      </w:r>
      <w:r w:rsidRPr="00A61A46">
        <w:rPr>
          <w:rFonts w:ascii="Arial" w:eastAsia="Arial" w:hAnsi="Arial" w:cs="Arial"/>
          <w:sz w:val="16"/>
          <w:szCs w:val="16"/>
        </w:rPr>
        <w:t>,</w:t>
      </w:r>
      <w:r w:rsidRPr="00A61A46">
        <w:rPr>
          <w:rFonts w:ascii="Arial" w:eastAsia="Arial" w:hAnsi="Arial" w:cs="Arial"/>
          <w:spacing w:val="2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-2"/>
          <w:sz w:val="16"/>
          <w:szCs w:val="16"/>
        </w:rPr>
        <w:t>i</w:t>
      </w:r>
      <w:r w:rsidRPr="00A61A46">
        <w:rPr>
          <w:rFonts w:ascii="Arial" w:eastAsia="Arial" w:hAnsi="Arial" w:cs="Arial"/>
          <w:spacing w:val="-1"/>
          <w:sz w:val="16"/>
          <w:szCs w:val="16"/>
        </w:rPr>
        <w:t>t</w:t>
      </w:r>
      <w:r w:rsidRPr="00A61A46">
        <w:rPr>
          <w:rFonts w:ascii="Arial" w:eastAsia="Arial" w:hAnsi="Arial" w:cs="Arial"/>
          <w:sz w:val="16"/>
          <w:szCs w:val="16"/>
        </w:rPr>
        <w:t>s</w:t>
      </w:r>
      <w:r w:rsidRPr="00A61A46">
        <w:rPr>
          <w:rFonts w:ascii="Arial" w:eastAsia="Arial" w:hAnsi="Arial" w:cs="Arial"/>
          <w:spacing w:val="2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o</w:t>
      </w:r>
      <w:r w:rsidRPr="00A61A46">
        <w:rPr>
          <w:rFonts w:ascii="Arial" w:eastAsia="Arial" w:hAnsi="Arial" w:cs="Arial"/>
          <w:spacing w:val="1"/>
          <w:sz w:val="16"/>
          <w:szCs w:val="16"/>
        </w:rPr>
        <w:t>ff</w:t>
      </w:r>
      <w:r w:rsidRPr="00A61A46">
        <w:rPr>
          <w:rFonts w:ascii="Arial" w:eastAsia="Arial" w:hAnsi="Arial" w:cs="Arial"/>
          <w:spacing w:val="-1"/>
          <w:sz w:val="16"/>
          <w:szCs w:val="16"/>
        </w:rPr>
        <w:t>i</w:t>
      </w:r>
      <w:r w:rsidRPr="00A61A46">
        <w:rPr>
          <w:rFonts w:ascii="Arial" w:eastAsia="Arial" w:hAnsi="Arial" w:cs="Arial"/>
          <w:spacing w:val="1"/>
          <w:sz w:val="16"/>
          <w:szCs w:val="16"/>
        </w:rPr>
        <w:t>c</w:t>
      </w:r>
      <w:r w:rsidRPr="00A61A46">
        <w:rPr>
          <w:rFonts w:ascii="Arial" w:eastAsia="Arial" w:hAnsi="Arial" w:cs="Arial"/>
          <w:sz w:val="16"/>
          <w:szCs w:val="16"/>
        </w:rPr>
        <w:t xml:space="preserve">e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bearer</w:t>
      </w:r>
      <w:r w:rsidRPr="00A61A46">
        <w:rPr>
          <w:rFonts w:ascii="Arial" w:eastAsia="Arial" w:hAnsi="Arial" w:cs="Arial"/>
          <w:spacing w:val="1"/>
          <w:sz w:val="16"/>
          <w:szCs w:val="16"/>
        </w:rPr>
        <w:t>s</w:t>
      </w:r>
      <w:r w:rsidRPr="00A61A46">
        <w:rPr>
          <w:rFonts w:ascii="Arial" w:eastAsia="Arial" w:hAnsi="Arial" w:cs="Arial"/>
          <w:sz w:val="16"/>
          <w:szCs w:val="16"/>
        </w:rPr>
        <w:t xml:space="preserve">, </w:t>
      </w:r>
      <w:r w:rsidRPr="00A61A46">
        <w:rPr>
          <w:rFonts w:ascii="Arial" w:eastAsia="Arial" w:hAnsi="Arial" w:cs="Arial"/>
          <w:spacing w:val="3"/>
          <w:sz w:val="16"/>
          <w:szCs w:val="16"/>
        </w:rPr>
        <w:t>m</w:t>
      </w:r>
      <w:r w:rsidRPr="00A61A46">
        <w:rPr>
          <w:rFonts w:ascii="Arial" w:eastAsia="Arial" w:hAnsi="Arial" w:cs="Arial"/>
          <w:spacing w:val="-3"/>
          <w:sz w:val="16"/>
          <w:szCs w:val="16"/>
        </w:rPr>
        <w:t>e</w:t>
      </w:r>
      <w:r w:rsidRPr="00A61A46">
        <w:rPr>
          <w:rFonts w:ascii="Arial" w:eastAsia="Arial" w:hAnsi="Arial" w:cs="Arial"/>
          <w:sz w:val="16"/>
          <w:szCs w:val="16"/>
        </w:rPr>
        <w:t>m</w:t>
      </w:r>
      <w:r w:rsidRPr="00A61A46">
        <w:rPr>
          <w:rFonts w:ascii="Arial" w:eastAsia="Arial" w:hAnsi="Arial" w:cs="Arial"/>
          <w:spacing w:val="-1"/>
          <w:sz w:val="16"/>
          <w:szCs w:val="16"/>
        </w:rPr>
        <w:t>ber</w:t>
      </w:r>
      <w:r w:rsidRPr="00A61A46">
        <w:rPr>
          <w:rFonts w:ascii="Arial" w:eastAsia="Arial" w:hAnsi="Arial" w:cs="Arial"/>
          <w:sz w:val="16"/>
          <w:szCs w:val="16"/>
        </w:rPr>
        <w:t xml:space="preserve">s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o</w:t>
      </w:r>
      <w:r w:rsidRPr="00A61A46">
        <w:rPr>
          <w:rFonts w:ascii="Arial" w:eastAsia="Arial" w:hAnsi="Arial" w:cs="Arial"/>
          <w:sz w:val="16"/>
          <w:szCs w:val="16"/>
        </w:rPr>
        <w:t xml:space="preserve">r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s</w:t>
      </w:r>
      <w:r w:rsidRPr="00A61A46">
        <w:rPr>
          <w:rFonts w:ascii="Arial" w:eastAsia="Arial" w:hAnsi="Arial" w:cs="Arial"/>
          <w:spacing w:val="1"/>
          <w:sz w:val="16"/>
          <w:szCs w:val="16"/>
        </w:rPr>
        <w:t>t</w:t>
      </w:r>
      <w:r w:rsidRPr="00A61A46">
        <w:rPr>
          <w:rFonts w:ascii="Arial" w:eastAsia="Arial" w:hAnsi="Arial" w:cs="Arial"/>
          <w:spacing w:val="-1"/>
          <w:sz w:val="16"/>
          <w:szCs w:val="16"/>
        </w:rPr>
        <w:t>af</w:t>
      </w:r>
      <w:r w:rsidRPr="00A61A46">
        <w:rPr>
          <w:rFonts w:ascii="Arial" w:eastAsia="Arial" w:hAnsi="Arial" w:cs="Arial"/>
          <w:spacing w:val="1"/>
          <w:sz w:val="16"/>
          <w:szCs w:val="16"/>
        </w:rPr>
        <w:t>f</w:t>
      </w:r>
      <w:r w:rsidRPr="00A61A46">
        <w:rPr>
          <w:rFonts w:ascii="Arial" w:eastAsia="Arial" w:hAnsi="Arial" w:cs="Arial"/>
          <w:sz w:val="16"/>
          <w:szCs w:val="16"/>
        </w:rPr>
        <w:t xml:space="preserve">,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o</w:t>
      </w:r>
      <w:r w:rsidRPr="00A61A46">
        <w:rPr>
          <w:rFonts w:ascii="Arial" w:eastAsia="Arial" w:hAnsi="Arial" w:cs="Arial"/>
          <w:sz w:val="16"/>
          <w:szCs w:val="16"/>
        </w:rPr>
        <w:t xml:space="preserve">r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b</w:t>
      </w:r>
      <w:r w:rsidRPr="00A61A46">
        <w:rPr>
          <w:rFonts w:ascii="Arial" w:eastAsia="Arial" w:hAnsi="Arial" w:cs="Arial"/>
          <w:sz w:val="16"/>
          <w:szCs w:val="16"/>
        </w:rPr>
        <w:t xml:space="preserve">y </w:t>
      </w:r>
      <w:r w:rsidRPr="00A61A46">
        <w:rPr>
          <w:rFonts w:ascii="Arial" w:eastAsia="Arial" w:hAnsi="Arial" w:cs="Arial"/>
          <w:spacing w:val="1"/>
          <w:sz w:val="16"/>
          <w:szCs w:val="16"/>
        </w:rPr>
        <w:t>t</w:t>
      </w:r>
      <w:r w:rsidRPr="00A61A46">
        <w:rPr>
          <w:rFonts w:ascii="Arial" w:eastAsia="Arial" w:hAnsi="Arial" w:cs="Arial"/>
          <w:spacing w:val="-3"/>
          <w:sz w:val="16"/>
          <w:szCs w:val="16"/>
        </w:rPr>
        <w:t>h</w:t>
      </w:r>
      <w:r w:rsidRPr="00A61A46">
        <w:rPr>
          <w:rFonts w:ascii="Arial" w:eastAsia="Arial" w:hAnsi="Arial" w:cs="Arial"/>
          <w:sz w:val="16"/>
          <w:szCs w:val="16"/>
        </w:rPr>
        <w:t>e</w:t>
      </w:r>
      <w:r w:rsidRPr="00A61A46">
        <w:rPr>
          <w:rFonts w:ascii="Arial" w:eastAsia="Arial" w:hAnsi="Arial" w:cs="Arial"/>
          <w:spacing w:val="1"/>
          <w:sz w:val="16"/>
          <w:szCs w:val="16"/>
        </w:rPr>
        <w:t xml:space="preserve"> </w:t>
      </w:r>
      <w:r w:rsidRPr="00A61A46">
        <w:rPr>
          <w:rFonts w:ascii="Arial" w:eastAsia="Arial" w:hAnsi="Arial" w:cs="Arial"/>
          <w:spacing w:val="-1"/>
          <w:sz w:val="16"/>
          <w:szCs w:val="16"/>
        </w:rPr>
        <w:t>au</w:t>
      </w:r>
      <w:r w:rsidRPr="00A61A46">
        <w:rPr>
          <w:rFonts w:ascii="Arial" w:eastAsia="Arial" w:hAnsi="Arial" w:cs="Arial"/>
          <w:spacing w:val="1"/>
          <w:sz w:val="16"/>
          <w:szCs w:val="16"/>
        </w:rPr>
        <w:t>t</w:t>
      </w:r>
      <w:r w:rsidRPr="00A61A46">
        <w:rPr>
          <w:rFonts w:ascii="Arial" w:eastAsia="Arial" w:hAnsi="Arial" w:cs="Arial"/>
          <w:spacing w:val="-1"/>
          <w:sz w:val="16"/>
          <w:szCs w:val="16"/>
        </w:rPr>
        <w:t>hor</w:t>
      </w:r>
      <w:r w:rsidRPr="00A61A46">
        <w:rPr>
          <w:rFonts w:ascii="Arial" w:eastAsia="Arial" w:hAnsi="Arial" w:cs="Arial"/>
          <w:spacing w:val="1"/>
          <w:sz w:val="16"/>
          <w:szCs w:val="16"/>
        </w:rPr>
        <w:t>s</w:t>
      </w:r>
      <w:r w:rsidRPr="00A61A46">
        <w:rPr>
          <w:rFonts w:ascii="Arial" w:eastAsia="Arial" w:hAnsi="Arial" w:cs="Arial"/>
          <w:sz w:val="16"/>
          <w:szCs w:val="16"/>
        </w:rPr>
        <w:t>.</w:t>
      </w:r>
    </w:p>
    <w:p w:rsidR="00CD51BB" w:rsidRDefault="00CD51BB">
      <w:pPr>
        <w:rPr>
          <w:rFonts w:ascii="Arial" w:eastAsia="Arial" w:hAnsi="Arial" w:cs="Arial"/>
          <w:b/>
          <w:bCs/>
          <w:spacing w:val="-1"/>
          <w:sz w:val="16"/>
          <w:szCs w:val="16"/>
        </w:rPr>
        <w:sectPr w:rsidR="00CD51BB" w:rsidSect="005575AF">
          <w:headerReference w:type="default" r:id="rId9"/>
          <w:footerReference w:type="default" r:id="rId10"/>
          <w:pgSz w:w="11907" w:h="16840" w:code="9"/>
          <w:pgMar w:top="1701" w:right="1276" w:bottom="851" w:left="1276" w:header="425" w:footer="851" w:gutter="0"/>
          <w:cols w:space="720"/>
          <w:noEndnote/>
        </w:sectPr>
      </w:pPr>
    </w:p>
    <w:p w:rsidR="00035B77" w:rsidRDefault="00DE39A1" w:rsidP="00DE39A1">
      <w:pPr>
        <w:pStyle w:val="Style"/>
        <w:tabs>
          <w:tab w:val="right" w:pos="9356"/>
        </w:tabs>
        <w:ind w:right="-1"/>
        <w:jc w:val="center"/>
        <w:rPr>
          <w:sz w:val="15"/>
          <w:szCs w:val="15"/>
          <w:lang w:val="en-US"/>
        </w:rPr>
      </w:pPr>
      <w:r>
        <w:rPr>
          <w:noProof/>
          <w:sz w:val="15"/>
          <w:szCs w:val="15"/>
        </w:rPr>
        <w:lastRenderedPageBreak/>
        <w:drawing>
          <wp:inline distT="0" distB="0" distL="0" distR="0">
            <wp:extent cx="8869470" cy="6272327"/>
            <wp:effectExtent l="19050" t="0" r="7830" b="0"/>
            <wp:docPr id="3" name="Picture 1" descr="D:\Wrk_fd [W drive -20140924]\RAIA-NAWG\Draft documents\ACUMEN Access Design Guides\Fitout\ISSUED to ACRP\JPGs issued to RMcK-20141013\AIA_Details_2012_20140428 - Sheet - SK06 - ACCESSIBLE PARENTING + BABY CHANGE ROOM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Wrk_fd [W drive -20140924]\RAIA-NAWG\Draft documents\ACUMEN Access Design Guides\Fitout\ISSUED to ACRP\JPGs issued to RMcK-20141013\AIA_Details_2012_20140428 - Sheet - SK06 - ACCESSIBLE PARENTING + BABY CHANGE ROOMS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1188" cy="6273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35B77" w:rsidSect="00B25A53">
      <w:headerReference w:type="default" r:id="rId12"/>
      <w:footerReference w:type="default" r:id="rId13"/>
      <w:pgSz w:w="16840" w:h="11907" w:orient="landscape" w:code="9"/>
      <w:pgMar w:top="851" w:right="1418" w:bottom="851" w:left="1418" w:header="425" w:footer="567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61B76" w:rsidRDefault="00E61B76" w:rsidP="00927E36">
      <w:pPr>
        <w:spacing w:after="0" w:line="240" w:lineRule="auto"/>
      </w:pPr>
      <w:r>
        <w:separator/>
      </w:r>
    </w:p>
  </w:endnote>
  <w:endnote w:type="continuationSeparator" w:id="0">
    <w:p w:rsidR="00E61B76" w:rsidRDefault="00E61B76" w:rsidP="00927E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D51BB" w:rsidRDefault="00CD51BB" w:rsidP="005575AF">
    <w:pPr>
      <w:pBdr>
        <w:bottom w:val="single" w:sz="6" w:space="1" w:color="auto"/>
      </w:pBdr>
      <w:tabs>
        <w:tab w:val="right" w:pos="9356"/>
      </w:tabs>
      <w:spacing w:after="0" w:line="240" w:lineRule="auto"/>
      <w:jc w:val="both"/>
      <w:rPr>
        <w:sz w:val="18"/>
        <w:szCs w:val="18"/>
      </w:rPr>
    </w:pPr>
  </w:p>
  <w:p w:rsidR="00927E36" w:rsidRPr="00520CF0" w:rsidRDefault="00CD51BB" w:rsidP="00124A04">
    <w:pPr>
      <w:tabs>
        <w:tab w:val="right" w:pos="9356"/>
      </w:tabs>
      <w:spacing w:after="0" w:line="240" w:lineRule="auto"/>
      <w:ind w:left="142" w:right="57" w:hanging="23"/>
      <w:jc w:val="both"/>
      <w:rPr>
        <w:rFonts w:ascii="Arial" w:hAnsi="Arial" w:cs="Arial"/>
        <w:sz w:val="18"/>
        <w:szCs w:val="18"/>
      </w:rPr>
    </w:pPr>
    <w:r w:rsidRPr="00520CF0">
      <w:rPr>
        <w:rFonts w:ascii="Arial" w:hAnsi="Arial" w:cs="Arial"/>
        <w:sz w:val="18"/>
        <w:szCs w:val="18"/>
      </w:rPr>
      <w:t>Accessible Parenting and Baby Change Room – Published by the Institute of Architects – 15 Dec 2014</w:t>
    </w:r>
    <w:r w:rsidR="00367A25" w:rsidRPr="00520CF0">
      <w:rPr>
        <w:rFonts w:ascii="Arial" w:hAnsi="Arial" w:cs="Arial"/>
        <w:sz w:val="18"/>
        <w:szCs w:val="18"/>
      </w:rPr>
      <w:tab/>
    </w:r>
    <w:r w:rsidR="00EB33EC" w:rsidRPr="00520CF0">
      <w:rPr>
        <w:rFonts w:ascii="Arial" w:hAnsi="Arial" w:cs="Arial"/>
        <w:noProof/>
        <w:sz w:val="18"/>
        <w:szCs w:val="18"/>
      </w:rPr>
      <w:fldChar w:fldCharType="begin"/>
    </w:r>
    <w:r w:rsidR="00367A25" w:rsidRPr="00520CF0">
      <w:rPr>
        <w:rFonts w:ascii="Arial" w:hAnsi="Arial" w:cs="Arial"/>
        <w:noProof/>
        <w:sz w:val="18"/>
        <w:szCs w:val="18"/>
      </w:rPr>
      <w:instrText xml:space="preserve"> PAGE   \* MERGEFORMAT </w:instrText>
    </w:r>
    <w:r w:rsidR="00EB33EC" w:rsidRPr="00520CF0">
      <w:rPr>
        <w:rFonts w:ascii="Arial" w:hAnsi="Arial" w:cs="Arial"/>
        <w:noProof/>
        <w:sz w:val="18"/>
        <w:szCs w:val="18"/>
      </w:rPr>
      <w:fldChar w:fldCharType="separate"/>
    </w:r>
    <w:r w:rsidR="005E38F9">
      <w:rPr>
        <w:rFonts w:ascii="Arial" w:hAnsi="Arial" w:cs="Arial"/>
        <w:noProof/>
        <w:sz w:val="18"/>
        <w:szCs w:val="18"/>
      </w:rPr>
      <w:t>1</w:t>
    </w:r>
    <w:r w:rsidR="00EB33EC" w:rsidRPr="00520CF0">
      <w:rPr>
        <w:rFonts w:ascii="Arial" w:hAnsi="Arial" w:cs="Arial"/>
        <w:noProof/>
        <w:sz w:val="18"/>
        <w:szCs w:val="18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5A3B" w:rsidRPr="00520CF0" w:rsidRDefault="00AF5A3B" w:rsidP="005241FD">
    <w:pPr>
      <w:tabs>
        <w:tab w:val="right" w:pos="14034"/>
      </w:tabs>
      <w:spacing w:after="0" w:line="240" w:lineRule="auto"/>
      <w:rPr>
        <w:rFonts w:ascii="Arial" w:hAnsi="Arial" w:cs="Arial"/>
        <w:sz w:val="18"/>
        <w:szCs w:val="18"/>
      </w:rPr>
    </w:pPr>
    <w:r w:rsidRPr="00520CF0">
      <w:rPr>
        <w:rFonts w:ascii="Arial" w:hAnsi="Arial" w:cs="Arial"/>
        <w:sz w:val="18"/>
        <w:szCs w:val="18"/>
      </w:rPr>
      <w:t>Accessible Parenting and Baby Change Room – Published by the Institute of Architects – 15 Dec 2014</w:t>
    </w:r>
    <w:r w:rsidRPr="00520CF0">
      <w:rPr>
        <w:rFonts w:ascii="Arial" w:hAnsi="Arial" w:cs="Arial"/>
        <w:sz w:val="18"/>
        <w:szCs w:val="18"/>
      </w:rPr>
      <w:tab/>
    </w:r>
    <w:r w:rsidR="00EB33EC" w:rsidRPr="00520CF0">
      <w:rPr>
        <w:rFonts w:ascii="Arial" w:hAnsi="Arial" w:cs="Arial"/>
        <w:noProof/>
        <w:sz w:val="18"/>
        <w:szCs w:val="18"/>
      </w:rPr>
      <w:fldChar w:fldCharType="begin"/>
    </w:r>
    <w:r w:rsidRPr="00520CF0">
      <w:rPr>
        <w:rFonts w:ascii="Arial" w:hAnsi="Arial" w:cs="Arial"/>
        <w:noProof/>
        <w:sz w:val="18"/>
        <w:szCs w:val="18"/>
      </w:rPr>
      <w:instrText xml:space="preserve"> PAGE   \* MERGEFORMAT </w:instrText>
    </w:r>
    <w:r w:rsidR="00EB33EC" w:rsidRPr="00520CF0">
      <w:rPr>
        <w:rFonts w:ascii="Arial" w:hAnsi="Arial" w:cs="Arial"/>
        <w:noProof/>
        <w:sz w:val="18"/>
        <w:szCs w:val="18"/>
      </w:rPr>
      <w:fldChar w:fldCharType="separate"/>
    </w:r>
    <w:r w:rsidR="005E38F9">
      <w:rPr>
        <w:rFonts w:ascii="Arial" w:hAnsi="Arial" w:cs="Arial"/>
        <w:noProof/>
        <w:sz w:val="18"/>
        <w:szCs w:val="18"/>
      </w:rPr>
      <w:t>3</w:t>
    </w:r>
    <w:r w:rsidR="00EB33EC" w:rsidRPr="00520CF0">
      <w:rPr>
        <w:rFonts w:ascii="Arial" w:hAnsi="Arial" w:cs="Arial"/>
        <w:noProof/>
        <w:sz w:val="18"/>
        <w:szCs w:val="18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61B76" w:rsidRDefault="00E61B76" w:rsidP="00927E36">
      <w:pPr>
        <w:spacing w:after="0" w:line="240" w:lineRule="auto"/>
      </w:pPr>
      <w:r>
        <w:separator/>
      </w:r>
    </w:p>
  </w:footnote>
  <w:footnote w:type="continuationSeparator" w:id="0">
    <w:p w:rsidR="00E61B76" w:rsidRDefault="00E61B76" w:rsidP="00927E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E39A1" w:rsidRPr="00357815" w:rsidRDefault="00DE39A1" w:rsidP="00DE39A1">
    <w:pPr>
      <w:pStyle w:val="Header"/>
      <w:pBdr>
        <w:bottom w:val="single" w:sz="6" w:space="1" w:color="auto"/>
      </w:pBdr>
      <w:tabs>
        <w:tab w:val="clear" w:pos="4513"/>
        <w:tab w:val="clear" w:pos="9026"/>
        <w:tab w:val="right" w:pos="9356"/>
      </w:tabs>
      <w:rPr>
        <w:rFonts w:ascii="Arial" w:hAnsi="Arial" w:cs="Arial"/>
        <w:sz w:val="20"/>
        <w:szCs w:val="20"/>
      </w:rPr>
    </w:pPr>
    <w:r>
      <w:rPr>
        <w:rFonts w:ascii="Arial" w:hAnsi="Arial" w:cs="Arial"/>
        <w:noProof/>
        <w:sz w:val="20"/>
        <w:szCs w:val="20"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margin">
            <wp:align>right</wp:align>
          </wp:positionH>
          <wp:positionV relativeFrom="margin">
            <wp:posOffset>-811687</wp:posOffset>
          </wp:positionV>
          <wp:extent cx="1988191" cy="629174"/>
          <wp:effectExtent l="0" t="0" r="0" b="0"/>
          <wp:wrapNone/>
          <wp:docPr id="5" name="Picture 2" descr="B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2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8191" cy="62917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5828D3">
      <w:rPr>
        <w:rFonts w:ascii="Arial" w:hAnsi="Arial" w:cs="Arial"/>
        <w:noProof/>
        <w:sz w:val="20"/>
        <w:szCs w:val="20"/>
      </w:rPr>
      <w:drawing>
        <wp:inline distT="0" distB="0" distL="0" distR="0">
          <wp:extent cx="526041" cy="617220"/>
          <wp:effectExtent l="19050" t="0" r="7359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acumen-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32901" cy="6252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Arial" w:hAnsi="Arial" w:cs="Arial"/>
        <w:sz w:val="20"/>
        <w:szCs w:val="20"/>
      </w:rPr>
      <w:tab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E39A1" w:rsidRPr="00DE39A1" w:rsidRDefault="00DE39A1" w:rsidP="00DE39A1">
    <w:pPr>
      <w:pStyle w:val="Header"/>
      <w:tabs>
        <w:tab w:val="clear" w:pos="9026"/>
        <w:tab w:val="right" w:pos="14034"/>
      </w:tabs>
      <w:spacing w:after="0"/>
      <w:rPr>
        <w:rFonts w:ascii="Arial" w:hAnsi="Arial" w:cs="Arial"/>
        <w:sz w:val="20"/>
        <w:szCs w:val="20"/>
      </w:rPr>
    </w:pPr>
    <w:r w:rsidRPr="00DE39A1">
      <w:rPr>
        <w:rFonts w:ascii="Arial" w:hAnsi="Arial" w:cs="Arial"/>
        <w:noProof/>
        <w:sz w:val="20"/>
        <w:szCs w:val="20"/>
      </w:rPr>
      <w:drawing>
        <wp:anchor distT="0" distB="0" distL="114300" distR="114300" simplePos="0" relativeHeight="251666432" behindDoc="0" locked="0" layoutInCell="1" allowOverlap="1">
          <wp:simplePos x="0" y="0"/>
          <wp:positionH relativeFrom="margin">
            <wp:align>right</wp:align>
          </wp:positionH>
          <wp:positionV relativeFrom="margin">
            <wp:posOffset>-478446</wp:posOffset>
          </wp:positionV>
          <wp:extent cx="1451295" cy="461394"/>
          <wp:effectExtent l="0" t="0" r="0" b="0"/>
          <wp:wrapNone/>
          <wp:docPr id="2" name="Picture 2" descr="B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2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1295" cy="46139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DE39A1">
      <w:rPr>
        <w:rFonts w:ascii="Arial" w:hAnsi="Arial" w:cs="Arial"/>
        <w:noProof/>
        <w:sz w:val="20"/>
        <w:szCs w:val="20"/>
      </w:rPr>
      <w:drawing>
        <wp:inline distT="0" distB="0" distL="0" distR="0">
          <wp:extent cx="389660" cy="457200"/>
          <wp:effectExtent l="19050" t="0" r="0" b="0"/>
          <wp:docPr id="1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acumen-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94894" cy="46334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B88E99F0"/>
    <w:lvl w:ilvl="0">
      <w:numFmt w:val="bullet"/>
      <w:lvlText w:val="*"/>
      <w:lvlJc w:val="left"/>
    </w:lvl>
  </w:abstractNum>
  <w:abstractNum w:abstractNumId="1">
    <w:nsid w:val="0AE35CFD"/>
    <w:multiLevelType w:val="hybridMultilevel"/>
    <w:tmpl w:val="458C643A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287C4C"/>
    <w:multiLevelType w:val="singleLevel"/>
    <w:tmpl w:val="7AB86220"/>
    <w:lvl w:ilvl="0">
      <w:start w:val="3"/>
      <w:numFmt w:val="decimal"/>
      <w:lvlText w:val="%1."/>
      <w:legacy w:legacy="1" w:legacySpace="0" w:legacyIndent="0"/>
      <w:lvlJc w:val="left"/>
      <w:rPr>
        <w:rFonts w:ascii="Times New Roman" w:hAnsi="Times New Roman" w:cs="Times New Roman" w:hint="default"/>
        <w:color w:val="282829"/>
      </w:rPr>
    </w:lvl>
  </w:abstractNum>
  <w:abstractNum w:abstractNumId="3">
    <w:nsid w:val="1DF866D8"/>
    <w:multiLevelType w:val="hybridMultilevel"/>
    <w:tmpl w:val="AEB6FBFA"/>
    <w:lvl w:ilvl="0" w:tplc="355C7772">
      <w:numFmt w:val="bullet"/>
      <w:lvlText w:val="-"/>
      <w:lvlJc w:val="left"/>
      <w:pPr>
        <w:ind w:left="892" w:hanging="360"/>
      </w:pPr>
      <w:rPr>
        <w:rFonts w:ascii="Arial" w:eastAsiaTheme="minorEastAsia" w:hAnsi="Arial" w:cs="Arial" w:hint="default"/>
        <w:color w:val="29282A"/>
      </w:rPr>
    </w:lvl>
    <w:lvl w:ilvl="1" w:tplc="0C090003" w:tentative="1">
      <w:start w:val="1"/>
      <w:numFmt w:val="bullet"/>
      <w:lvlText w:val="o"/>
      <w:lvlJc w:val="left"/>
      <w:pPr>
        <w:ind w:left="161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33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05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77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49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21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93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52" w:hanging="360"/>
      </w:pPr>
      <w:rPr>
        <w:rFonts w:ascii="Wingdings" w:hAnsi="Wingdings" w:hint="default"/>
      </w:rPr>
    </w:lvl>
  </w:abstractNum>
  <w:abstractNum w:abstractNumId="4">
    <w:nsid w:val="5EE41DE0"/>
    <w:multiLevelType w:val="singleLevel"/>
    <w:tmpl w:val="879CD79C"/>
    <w:lvl w:ilvl="0">
      <w:start w:val="4"/>
      <w:numFmt w:val="decimal"/>
      <w:lvlText w:val="%1."/>
      <w:legacy w:legacy="1" w:legacySpace="0" w:legacyIndent="0"/>
      <w:lvlJc w:val="left"/>
      <w:rPr>
        <w:rFonts w:ascii="Times New Roman" w:hAnsi="Times New Roman" w:cs="Times New Roman" w:hint="default"/>
        <w:color w:val="282829"/>
      </w:rPr>
    </w:lvl>
  </w:abstractNum>
  <w:abstractNum w:abstractNumId="5">
    <w:nsid w:val="7C9B185C"/>
    <w:multiLevelType w:val="singleLevel"/>
    <w:tmpl w:val="B442FD00"/>
    <w:lvl w:ilvl="0">
      <w:start w:val="1"/>
      <w:numFmt w:val="decimal"/>
      <w:lvlText w:val="%1."/>
      <w:legacy w:legacy="1" w:legacySpace="0" w:legacyIndent="0"/>
      <w:lvlJc w:val="left"/>
      <w:rPr>
        <w:rFonts w:ascii="Times New Roman" w:hAnsi="Times New Roman" w:cs="Times New Roman" w:hint="default"/>
        <w:color w:val="29282A"/>
      </w:rPr>
    </w:lvl>
  </w:abstractNum>
  <w:num w:numId="1">
    <w:abstractNumId w:val="5"/>
  </w:num>
  <w:num w:numId="2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  <w:color w:val="29282A"/>
        </w:rPr>
      </w:lvl>
    </w:lvlOverride>
  </w:num>
  <w:num w:numId="3">
    <w:abstractNumId w:val="2"/>
  </w:num>
  <w:num w:numId="4">
    <w:abstractNumId w:val="4"/>
  </w:num>
  <w:num w:numId="5">
    <w:abstractNumId w:val="3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560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useFELayout/>
  </w:compat>
  <w:rsids>
    <w:rsidRoot w:val="006049A4"/>
    <w:rsid w:val="00035B77"/>
    <w:rsid w:val="0006585C"/>
    <w:rsid w:val="00115136"/>
    <w:rsid w:val="00124A04"/>
    <w:rsid w:val="001365F5"/>
    <w:rsid w:val="001C353D"/>
    <w:rsid w:val="00247C92"/>
    <w:rsid w:val="00281E75"/>
    <w:rsid w:val="002E5DCA"/>
    <w:rsid w:val="00331D3A"/>
    <w:rsid w:val="003324AD"/>
    <w:rsid w:val="00367A25"/>
    <w:rsid w:val="00376524"/>
    <w:rsid w:val="004400F0"/>
    <w:rsid w:val="004B13EC"/>
    <w:rsid w:val="00520CF0"/>
    <w:rsid w:val="005241FD"/>
    <w:rsid w:val="00524D82"/>
    <w:rsid w:val="0052696A"/>
    <w:rsid w:val="005575AF"/>
    <w:rsid w:val="005E38F9"/>
    <w:rsid w:val="005F6637"/>
    <w:rsid w:val="006049A4"/>
    <w:rsid w:val="006129B4"/>
    <w:rsid w:val="00666973"/>
    <w:rsid w:val="006B3142"/>
    <w:rsid w:val="007C42FC"/>
    <w:rsid w:val="007E66E1"/>
    <w:rsid w:val="008909D7"/>
    <w:rsid w:val="008F3ECE"/>
    <w:rsid w:val="00927E36"/>
    <w:rsid w:val="00972F9F"/>
    <w:rsid w:val="00AA0C34"/>
    <w:rsid w:val="00AC0FC5"/>
    <w:rsid w:val="00AF5A3B"/>
    <w:rsid w:val="00B25A53"/>
    <w:rsid w:val="00B86BB4"/>
    <w:rsid w:val="00BA41D6"/>
    <w:rsid w:val="00BD7317"/>
    <w:rsid w:val="00C63259"/>
    <w:rsid w:val="00CD51BB"/>
    <w:rsid w:val="00CF66DB"/>
    <w:rsid w:val="00CF68A7"/>
    <w:rsid w:val="00D62E6F"/>
    <w:rsid w:val="00DE39A1"/>
    <w:rsid w:val="00E31BCB"/>
    <w:rsid w:val="00E61B76"/>
    <w:rsid w:val="00E6245E"/>
    <w:rsid w:val="00E66DFD"/>
    <w:rsid w:val="00EB33EC"/>
    <w:rsid w:val="00EC164C"/>
    <w:rsid w:val="00EF62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560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="Times New Roman"/>
        <w:sz w:val="22"/>
        <w:szCs w:val="22"/>
        <w:lang w:val="en-AU" w:eastAsia="en-A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26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6585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tyle">
    <w:name w:val="Style"/>
    <w:rsid w:val="0006585C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927E3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927E36"/>
    <w:rPr>
      <w:rFonts w:cs="Times New Roman"/>
    </w:rPr>
  </w:style>
  <w:style w:type="paragraph" w:styleId="Footer">
    <w:name w:val="footer"/>
    <w:basedOn w:val="Normal"/>
    <w:link w:val="FooterChar"/>
    <w:uiPriority w:val="99"/>
    <w:unhideWhenUsed/>
    <w:rsid w:val="00927E3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927E36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C16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C164C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BA41D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acumen.architecture.com.au/apps/notes/view/72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D9F5B57-7E9A-4828-AF9D-2461F83721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655</Words>
  <Characters>3464</Characters>
  <Application>Microsoft Office Word</Application>
  <DocSecurity>0</DocSecurity>
  <Lines>115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Allen Kong</dc:creator>
  <cp:keywords>CreatedByIRIS_DPE_12.03</cp:keywords>
  <cp:lastModifiedBy>Francesca</cp:lastModifiedBy>
  <cp:revision>2</cp:revision>
  <cp:lastPrinted>2014-08-19T09:52:00Z</cp:lastPrinted>
  <dcterms:created xsi:type="dcterms:W3CDTF">2015-01-08T05:40:00Z</dcterms:created>
  <dcterms:modified xsi:type="dcterms:W3CDTF">2015-01-08T05:40:00Z</dcterms:modified>
</cp:coreProperties>
</file>