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9E" w:rsidRDefault="0065679E" w:rsidP="00A06BC5">
      <w:pPr>
        <w:tabs>
          <w:tab w:val="right" w:pos="9355"/>
        </w:tabs>
        <w:spacing w:before="120" w:after="120" w:line="240" w:lineRule="auto"/>
        <w:rPr>
          <w:rFonts w:ascii="Arial" w:hAnsi="Arial" w:cs="Arial"/>
          <w:b/>
          <w:bCs/>
          <w:color w:val="090909"/>
          <w:spacing w:val="1"/>
          <w:w w:val="104"/>
          <w:sz w:val="24"/>
          <w:szCs w:val="24"/>
        </w:rPr>
      </w:pPr>
      <w:r>
        <w:rPr>
          <w:rFonts w:ascii="Arial" w:hAnsi="Arial" w:cs="Arial"/>
          <w:b/>
          <w:bCs/>
          <w:color w:val="090909"/>
          <w:spacing w:val="-5"/>
          <w:sz w:val="24"/>
          <w:szCs w:val="24"/>
        </w:rPr>
        <w:t>DESIGN GUIDE - A</w:t>
      </w:r>
      <w:r>
        <w:rPr>
          <w:rFonts w:ascii="Arial" w:hAnsi="Arial" w:cs="Arial"/>
          <w:b/>
          <w:bCs/>
          <w:color w:val="090909"/>
          <w:spacing w:val="2"/>
          <w:sz w:val="24"/>
          <w:szCs w:val="24"/>
        </w:rPr>
        <w:t>C</w:t>
      </w:r>
      <w:r>
        <w:rPr>
          <w:rFonts w:ascii="Arial" w:hAnsi="Arial" w:cs="Arial"/>
          <w:b/>
          <w:bCs/>
          <w:color w:val="090909"/>
          <w:sz w:val="24"/>
          <w:szCs w:val="24"/>
        </w:rPr>
        <w:t>C</w:t>
      </w:r>
      <w:r>
        <w:rPr>
          <w:rFonts w:ascii="Arial" w:hAnsi="Arial" w:cs="Arial"/>
          <w:b/>
          <w:bCs/>
          <w:color w:val="090909"/>
          <w:spacing w:val="1"/>
          <w:sz w:val="24"/>
          <w:szCs w:val="24"/>
        </w:rPr>
        <w:t>ESS</w:t>
      </w:r>
      <w:r>
        <w:rPr>
          <w:rFonts w:ascii="Arial" w:hAnsi="Arial" w:cs="Arial"/>
          <w:b/>
          <w:bCs/>
          <w:color w:val="090909"/>
          <w:sz w:val="24"/>
          <w:szCs w:val="24"/>
        </w:rPr>
        <w:t>IBLE</w:t>
      </w:r>
      <w:r>
        <w:rPr>
          <w:rFonts w:ascii="Arial" w:hAnsi="Arial" w:cs="Arial"/>
          <w:b/>
          <w:bCs/>
          <w:color w:val="090909"/>
          <w:spacing w:val="49"/>
          <w:sz w:val="24"/>
          <w:szCs w:val="24"/>
        </w:rPr>
        <w:t xml:space="preserve"> </w:t>
      </w:r>
      <w:r>
        <w:rPr>
          <w:rFonts w:ascii="Arial" w:hAnsi="Arial" w:cs="Arial"/>
          <w:b/>
          <w:bCs/>
          <w:color w:val="090909"/>
          <w:spacing w:val="4"/>
          <w:sz w:val="24"/>
          <w:szCs w:val="24"/>
        </w:rPr>
        <w:t>W</w:t>
      </w:r>
      <w:r>
        <w:rPr>
          <w:rFonts w:ascii="Arial" w:hAnsi="Arial" w:cs="Arial"/>
          <w:b/>
          <w:bCs/>
          <w:color w:val="090909"/>
          <w:spacing w:val="-8"/>
          <w:sz w:val="24"/>
          <w:szCs w:val="24"/>
        </w:rPr>
        <w:t>A</w:t>
      </w:r>
      <w:r>
        <w:rPr>
          <w:rFonts w:ascii="Arial" w:hAnsi="Arial" w:cs="Arial"/>
          <w:b/>
          <w:bCs/>
          <w:color w:val="090909"/>
          <w:sz w:val="24"/>
          <w:szCs w:val="24"/>
        </w:rPr>
        <w:t>IT</w:t>
      </w:r>
      <w:r>
        <w:rPr>
          <w:rFonts w:ascii="Arial" w:hAnsi="Arial" w:cs="Arial"/>
          <w:b/>
          <w:bCs/>
          <w:color w:val="090909"/>
          <w:spacing w:val="3"/>
          <w:sz w:val="24"/>
          <w:szCs w:val="24"/>
        </w:rPr>
        <w:t>I</w:t>
      </w:r>
      <w:r>
        <w:rPr>
          <w:rFonts w:ascii="Arial" w:hAnsi="Arial" w:cs="Arial"/>
          <w:b/>
          <w:bCs/>
          <w:color w:val="090909"/>
          <w:sz w:val="24"/>
          <w:szCs w:val="24"/>
        </w:rPr>
        <w:t>NG</w:t>
      </w:r>
      <w:r>
        <w:rPr>
          <w:rFonts w:ascii="Arial" w:hAnsi="Arial" w:cs="Arial"/>
          <w:b/>
          <w:bCs/>
          <w:color w:val="090909"/>
          <w:spacing w:val="37"/>
          <w:sz w:val="24"/>
          <w:szCs w:val="24"/>
        </w:rPr>
        <w:t xml:space="preserve"> </w:t>
      </w:r>
      <w:r>
        <w:rPr>
          <w:rFonts w:ascii="Arial" w:hAnsi="Arial" w:cs="Arial"/>
          <w:b/>
          <w:bCs/>
          <w:color w:val="090909"/>
          <w:spacing w:val="-1"/>
          <w:w w:val="104"/>
          <w:sz w:val="24"/>
          <w:szCs w:val="24"/>
        </w:rPr>
        <w:t>R</w:t>
      </w:r>
      <w:r>
        <w:rPr>
          <w:rFonts w:ascii="Arial" w:hAnsi="Arial" w:cs="Arial"/>
          <w:b/>
          <w:bCs/>
          <w:color w:val="090909"/>
          <w:spacing w:val="2"/>
          <w:w w:val="104"/>
          <w:sz w:val="24"/>
          <w:szCs w:val="24"/>
        </w:rPr>
        <w:t>O</w:t>
      </w:r>
      <w:r>
        <w:rPr>
          <w:rFonts w:ascii="Arial" w:hAnsi="Arial" w:cs="Arial"/>
          <w:b/>
          <w:bCs/>
          <w:color w:val="090909"/>
          <w:w w:val="104"/>
          <w:sz w:val="24"/>
          <w:szCs w:val="24"/>
        </w:rPr>
        <w:t>O</w:t>
      </w:r>
      <w:r>
        <w:rPr>
          <w:rFonts w:ascii="Arial" w:hAnsi="Arial" w:cs="Arial"/>
          <w:b/>
          <w:bCs/>
          <w:color w:val="090909"/>
          <w:spacing w:val="1"/>
          <w:w w:val="104"/>
          <w:sz w:val="24"/>
          <w:szCs w:val="24"/>
        </w:rPr>
        <w:t>M</w:t>
      </w:r>
    </w:p>
    <w:p w:rsidR="00CF0BF4" w:rsidRPr="0024659C" w:rsidRDefault="00CF0BF4" w:rsidP="00A06BC5">
      <w:pPr>
        <w:pStyle w:val="NormalWeb"/>
        <w:tabs>
          <w:tab w:val="right" w:pos="9355"/>
        </w:tabs>
        <w:ind w:right="-1"/>
        <w:rPr>
          <w:rFonts w:ascii="Arial" w:hAnsi="Arial" w:cs="Arial"/>
          <w:sz w:val="20"/>
          <w:szCs w:val="20"/>
        </w:rPr>
      </w:pPr>
      <w:r w:rsidRPr="0024659C">
        <w:rPr>
          <w:rFonts w:ascii="Arial" w:hAnsi="Arial" w:cs="Arial"/>
          <w:i/>
          <w:iCs/>
          <w:sz w:val="20"/>
          <w:szCs w:val="20"/>
        </w:rPr>
        <w:t>The access provisions of Premises Standards 2010 have been incorporated into NCC Volume 1 BCA, effective from 1 May 2011.</w:t>
      </w:r>
      <w:r w:rsidRPr="0024659C">
        <w:rPr>
          <w:rFonts w:ascii="Arial" w:hAnsi="Arial" w:cs="Arial"/>
          <w:sz w:val="20"/>
          <w:szCs w:val="20"/>
        </w:rPr>
        <w:t xml:space="preserve"> </w:t>
      </w:r>
    </w:p>
    <w:p w:rsidR="00CF0BF4" w:rsidRPr="0024659C" w:rsidRDefault="00CF0BF4" w:rsidP="00A06BC5">
      <w:pPr>
        <w:pStyle w:val="NormalWeb"/>
        <w:tabs>
          <w:tab w:val="right" w:pos="9355"/>
        </w:tabs>
        <w:ind w:right="-1"/>
        <w:rPr>
          <w:rFonts w:ascii="Arial" w:hAnsi="Arial" w:cs="Arial"/>
          <w:sz w:val="20"/>
          <w:szCs w:val="20"/>
        </w:rPr>
      </w:pPr>
      <w:r w:rsidRPr="0024659C">
        <w:rPr>
          <w:rFonts w:ascii="Arial" w:hAnsi="Arial" w:cs="Arial"/>
          <w:i/>
          <w:iCs/>
          <w:sz w:val="20"/>
          <w:szCs w:val="20"/>
        </w:rPr>
        <w:t xml:space="preserve">In all public buildings, access is required to and within all areas normally used by the occupants. Fit-out criteria for these spaces are not included in the BCA. Uninformed design of fit-out can render a space inaccessible, despite its compliance with the </w:t>
      </w:r>
      <w:hyperlink r:id="rId7" w:history="1">
        <w:r w:rsidRPr="00142A30">
          <w:rPr>
            <w:rFonts w:ascii="Arial" w:hAnsi="Arial" w:cs="Arial"/>
            <w:i/>
            <w:iCs/>
            <w:sz w:val="20"/>
            <w:szCs w:val="20"/>
          </w:rPr>
          <w:t>BCA access provisions</w:t>
        </w:r>
      </w:hyperlink>
      <w:r w:rsidRPr="0024659C">
        <w:rPr>
          <w:rFonts w:ascii="Arial" w:hAnsi="Arial" w:cs="Arial"/>
          <w:i/>
          <w:iCs/>
          <w:sz w:val="20"/>
          <w:szCs w:val="20"/>
        </w:rPr>
        <w:t xml:space="preserve">. Inaccessible buildings and spaces are at risk to complaint under the </w:t>
      </w:r>
      <w:proofErr w:type="spellStart"/>
      <w:r w:rsidRPr="0024659C">
        <w:rPr>
          <w:rFonts w:ascii="Arial" w:hAnsi="Arial" w:cs="Arial"/>
          <w:i/>
          <w:iCs/>
          <w:sz w:val="20"/>
          <w:szCs w:val="20"/>
        </w:rPr>
        <w:t>DDAct</w:t>
      </w:r>
      <w:proofErr w:type="spellEnd"/>
      <w:r w:rsidR="00AB5A73">
        <w:rPr>
          <w:rFonts w:ascii="Arial" w:hAnsi="Arial" w:cs="Arial"/>
          <w:i/>
          <w:iCs/>
          <w:sz w:val="20"/>
          <w:szCs w:val="20"/>
        </w:rPr>
        <w:t>.</w:t>
      </w:r>
    </w:p>
    <w:p w:rsidR="0065679E" w:rsidRPr="008B0A37" w:rsidRDefault="0065679E" w:rsidP="00A06BC5">
      <w:pPr>
        <w:tabs>
          <w:tab w:val="left" w:pos="426"/>
          <w:tab w:val="left" w:pos="7980"/>
          <w:tab w:val="right" w:pos="9355"/>
        </w:tabs>
        <w:spacing w:before="120" w:after="240" w:line="240" w:lineRule="auto"/>
        <w:ind w:left="426" w:hanging="426"/>
        <w:rPr>
          <w:rFonts w:ascii="Arial" w:hAnsi="Arial" w:cs="Arial"/>
          <w:sz w:val="20"/>
          <w:szCs w:val="20"/>
        </w:rPr>
      </w:pPr>
      <w:r>
        <w:rPr>
          <w:rFonts w:ascii="Arial" w:hAnsi="Arial" w:cs="Arial"/>
          <w:b/>
          <w:bCs/>
          <w:color w:val="090909"/>
          <w:sz w:val="20"/>
          <w:szCs w:val="20"/>
        </w:rPr>
        <w:t>1.</w:t>
      </w:r>
      <w:r>
        <w:rPr>
          <w:rFonts w:ascii="Arial" w:hAnsi="Arial" w:cs="Arial"/>
          <w:b/>
          <w:bCs/>
          <w:color w:val="090909"/>
          <w:sz w:val="20"/>
          <w:szCs w:val="20"/>
        </w:rPr>
        <w:tab/>
      </w:r>
      <w:r w:rsidRPr="008B0A37">
        <w:rPr>
          <w:rFonts w:ascii="Arial" w:hAnsi="Arial" w:cs="Arial"/>
          <w:b/>
          <w:bCs/>
          <w:color w:val="090909"/>
          <w:sz w:val="20"/>
          <w:szCs w:val="20"/>
        </w:rPr>
        <w:t>APPLICATION</w:t>
      </w:r>
      <w:r w:rsidR="00A06BC5">
        <w:rPr>
          <w:rFonts w:ascii="Arial" w:hAnsi="Arial" w:cs="Arial"/>
          <w:b/>
          <w:bCs/>
          <w:color w:val="090909"/>
          <w:sz w:val="20"/>
          <w:szCs w:val="20"/>
        </w:rPr>
        <w:tab/>
      </w:r>
    </w:p>
    <w:p w:rsidR="0065679E" w:rsidRPr="008B0A37" w:rsidRDefault="0065679E" w:rsidP="00A06BC5">
      <w:pPr>
        <w:tabs>
          <w:tab w:val="right" w:pos="9355"/>
        </w:tabs>
        <w:spacing w:after="0" w:line="240" w:lineRule="auto"/>
        <w:ind w:left="426"/>
        <w:jc w:val="both"/>
        <w:rPr>
          <w:rFonts w:ascii="Arial" w:hAnsi="Arial" w:cs="Arial"/>
          <w:sz w:val="20"/>
          <w:szCs w:val="20"/>
        </w:rPr>
      </w:pPr>
      <w:r w:rsidRPr="00271485">
        <w:rPr>
          <w:rFonts w:ascii="Arial" w:hAnsi="Arial" w:cs="Arial"/>
          <w:color w:val="090909"/>
          <w:sz w:val="20"/>
          <w:szCs w:val="20"/>
        </w:rPr>
        <w:t xml:space="preserve">Where any of the features </w:t>
      </w:r>
      <w:r w:rsidRPr="00CD0220">
        <w:rPr>
          <w:rFonts w:ascii="Arial" w:hAnsi="Arial" w:cs="Arial"/>
          <w:bCs/>
          <w:sz w:val="20"/>
          <w:szCs w:val="20"/>
        </w:rPr>
        <w:t>listed</w:t>
      </w:r>
      <w:r w:rsidRPr="00271485">
        <w:rPr>
          <w:rFonts w:ascii="Arial" w:hAnsi="Arial" w:cs="Arial"/>
          <w:color w:val="090909"/>
          <w:sz w:val="20"/>
          <w:szCs w:val="20"/>
        </w:rPr>
        <w:t xml:space="preserve"> below are provided in a waiting room, they should be accessible to all occupants.</w:t>
      </w:r>
      <w:r w:rsidRPr="008B0A37">
        <w:rPr>
          <w:rFonts w:ascii="Arial" w:hAnsi="Arial" w:cs="Arial"/>
          <w:color w:val="090909"/>
          <w:sz w:val="20"/>
          <w:szCs w:val="20"/>
        </w:rPr>
        <w:t xml:space="preserve"> </w:t>
      </w:r>
    </w:p>
    <w:p w:rsidR="0065679E" w:rsidRDefault="0065679E" w:rsidP="00A06BC5">
      <w:pPr>
        <w:tabs>
          <w:tab w:val="right" w:pos="9355"/>
        </w:tabs>
        <w:spacing w:after="0" w:line="240" w:lineRule="auto"/>
        <w:ind w:right="-20"/>
        <w:rPr>
          <w:rFonts w:ascii="Arial" w:hAnsi="Arial" w:cs="Arial"/>
          <w:sz w:val="20"/>
          <w:szCs w:val="20"/>
        </w:rPr>
      </w:pPr>
    </w:p>
    <w:p w:rsidR="0065679E" w:rsidRPr="005A6A07" w:rsidRDefault="005A6A07" w:rsidP="00A06BC5">
      <w:pPr>
        <w:tabs>
          <w:tab w:val="left" w:pos="426"/>
          <w:tab w:val="right" w:pos="9355"/>
        </w:tabs>
        <w:spacing w:before="120" w:after="240" w:line="240" w:lineRule="auto"/>
        <w:ind w:left="426" w:hanging="426"/>
        <w:rPr>
          <w:rFonts w:ascii="Arial" w:hAnsi="Arial" w:cs="Arial"/>
          <w:b/>
          <w:bCs/>
          <w:color w:val="090909"/>
          <w:sz w:val="20"/>
          <w:szCs w:val="20"/>
        </w:rPr>
      </w:pPr>
      <w:r>
        <w:rPr>
          <w:rFonts w:ascii="Arial" w:hAnsi="Arial" w:cs="Arial"/>
          <w:b/>
          <w:bCs/>
          <w:color w:val="090909"/>
          <w:sz w:val="20"/>
          <w:szCs w:val="20"/>
        </w:rPr>
        <w:t>2.</w:t>
      </w:r>
      <w:r>
        <w:rPr>
          <w:rFonts w:ascii="Arial" w:hAnsi="Arial" w:cs="Arial"/>
          <w:b/>
          <w:bCs/>
          <w:color w:val="090909"/>
          <w:sz w:val="20"/>
          <w:szCs w:val="20"/>
        </w:rPr>
        <w:tab/>
      </w:r>
      <w:r w:rsidR="0065679E" w:rsidRPr="00CD0220">
        <w:rPr>
          <w:rFonts w:ascii="Arial" w:hAnsi="Arial" w:cs="Arial"/>
          <w:b/>
          <w:bCs/>
          <w:color w:val="090909"/>
          <w:sz w:val="20"/>
          <w:szCs w:val="20"/>
        </w:rPr>
        <w:t>DESIGN</w:t>
      </w:r>
      <w:r w:rsidR="0065679E" w:rsidRPr="005A6A07">
        <w:rPr>
          <w:rFonts w:ascii="Arial" w:hAnsi="Arial" w:cs="Arial"/>
          <w:b/>
          <w:bCs/>
          <w:color w:val="090909"/>
          <w:sz w:val="20"/>
          <w:szCs w:val="20"/>
        </w:rPr>
        <w:t xml:space="preserve"> CONSIDERATIONS</w:t>
      </w:r>
    </w:p>
    <w:p w:rsidR="0065679E" w:rsidRPr="00BB2672" w:rsidRDefault="0065679E" w:rsidP="00A06BC5">
      <w:pPr>
        <w:pStyle w:val="NormalWeb"/>
        <w:tabs>
          <w:tab w:val="right" w:pos="9355"/>
        </w:tabs>
        <w:ind w:left="426"/>
        <w:rPr>
          <w:rFonts w:ascii="Arial" w:hAnsi="Arial" w:cs="Arial"/>
          <w:i/>
          <w:iCs/>
          <w:sz w:val="20"/>
          <w:szCs w:val="20"/>
        </w:rPr>
      </w:pPr>
      <w:r w:rsidRPr="00BB2672">
        <w:rPr>
          <w:rFonts w:ascii="Arial" w:hAnsi="Arial" w:cs="Arial"/>
          <w:i/>
          <w:iCs/>
          <w:sz w:val="20"/>
          <w:szCs w:val="20"/>
        </w:rPr>
        <w:t>This Design Guide contains criteria for elements which are beyond the scope of the NCC and the Premises Standards.  As far as possible it does not repeat the mandatory requirements of the NCC.</w:t>
      </w:r>
    </w:p>
    <w:p w:rsidR="0065679E" w:rsidRPr="00E803DD"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bCs/>
          <w:sz w:val="20"/>
          <w:szCs w:val="20"/>
        </w:rPr>
      </w:pPr>
      <w:r w:rsidRPr="00E803DD">
        <w:rPr>
          <w:rFonts w:ascii="Arial" w:hAnsi="Arial" w:cs="Arial"/>
          <w:b/>
          <w:bCs/>
          <w:sz w:val="20"/>
          <w:szCs w:val="20"/>
        </w:rPr>
        <w:t>Circulation space</w:t>
      </w:r>
    </w:p>
    <w:p w:rsidR="0065679E" w:rsidRDefault="0065679E" w:rsidP="00A06BC5">
      <w:pPr>
        <w:tabs>
          <w:tab w:val="right" w:pos="9355"/>
        </w:tabs>
        <w:spacing w:after="0" w:line="240" w:lineRule="auto"/>
        <w:ind w:left="709"/>
        <w:rPr>
          <w:rFonts w:ascii="Arial" w:hAnsi="Arial" w:cs="Arial"/>
          <w:sz w:val="20"/>
          <w:szCs w:val="20"/>
        </w:rPr>
      </w:pPr>
      <w:r w:rsidRPr="008B50EC">
        <w:rPr>
          <w:rFonts w:ascii="Arial" w:hAnsi="Arial" w:cs="Arial"/>
          <w:sz w:val="20"/>
          <w:szCs w:val="20"/>
        </w:rPr>
        <w:t xml:space="preserve">Provide circulation spaces to </w:t>
      </w:r>
      <w:r>
        <w:rPr>
          <w:rFonts w:ascii="Arial" w:hAnsi="Arial" w:cs="Arial"/>
          <w:sz w:val="20"/>
          <w:szCs w:val="20"/>
        </w:rPr>
        <w:t xml:space="preserve">meet </w:t>
      </w:r>
      <w:r w:rsidRPr="008B50EC">
        <w:rPr>
          <w:rFonts w:ascii="Arial" w:hAnsi="Arial" w:cs="Arial"/>
          <w:sz w:val="20"/>
          <w:szCs w:val="20"/>
        </w:rPr>
        <w:t>AS1428.1</w:t>
      </w:r>
      <w:r>
        <w:rPr>
          <w:rFonts w:ascii="Arial" w:hAnsi="Arial" w:cs="Arial"/>
          <w:sz w:val="20"/>
          <w:szCs w:val="20"/>
        </w:rPr>
        <w:t xml:space="preserve"> around all furniture.  </w:t>
      </w:r>
    </w:p>
    <w:p w:rsidR="0065679E" w:rsidRDefault="0065679E" w:rsidP="00A06BC5">
      <w:pPr>
        <w:tabs>
          <w:tab w:val="left" w:pos="1180"/>
          <w:tab w:val="right" w:pos="9355"/>
        </w:tabs>
        <w:spacing w:after="0" w:line="240" w:lineRule="auto"/>
        <w:rPr>
          <w:rFonts w:ascii="Arial" w:hAnsi="Arial" w:cs="Arial"/>
          <w:sz w:val="20"/>
          <w:szCs w:val="20"/>
        </w:rPr>
      </w:pPr>
    </w:p>
    <w:p w:rsidR="0065679E" w:rsidRPr="00677F4E"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sz w:val="20"/>
          <w:szCs w:val="20"/>
        </w:rPr>
      </w:pPr>
      <w:r w:rsidRPr="003944C1">
        <w:rPr>
          <w:rFonts w:ascii="Arial" w:hAnsi="Arial" w:cs="Arial"/>
          <w:b/>
          <w:bCs/>
          <w:sz w:val="20"/>
          <w:szCs w:val="20"/>
        </w:rPr>
        <w:t>Waiting</w:t>
      </w:r>
      <w:r w:rsidRPr="00677F4E">
        <w:rPr>
          <w:rFonts w:ascii="Arial" w:hAnsi="Arial" w:cs="Arial"/>
          <w:b/>
          <w:sz w:val="20"/>
          <w:szCs w:val="20"/>
        </w:rPr>
        <w:t xml:space="preserve"> space</w:t>
      </w:r>
    </w:p>
    <w:p w:rsidR="0065679E" w:rsidRPr="008B0A37" w:rsidRDefault="0065679E" w:rsidP="00A06BC5">
      <w:pPr>
        <w:tabs>
          <w:tab w:val="right" w:pos="9355"/>
        </w:tabs>
        <w:spacing w:after="0" w:line="120" w:lineRule="exact"/>
        <w:rPr>
          <w:sz w:val="12"/>
          <w:szCs w:val="12"/>
        </w:rPr>
      </w:pPr>
    </w:p>
    <w:p w:rsidR="0065679E" w:rsidRDefault="0065679E" w:rsidP="00A06BC5">
      <w:pPr>
        <w:tabs>
          <w:tab w:val="right" w:pos="9355"/>
        </w:tabs>
        <w:spacing w:after="0" w:line="240" w:lineRule="auto"/>
        <w:ind w:left="709"/>
        <w:rPr>
          <w:rFonts w:ascii="Arial" w:hAnsi="Arial" w:cs="Arial"/>
          <w:color w:val="090909"/>
          <w:sz w:val="20"/>
          <w:szCs w:val="20"/>
        </w:rPr>
      </w:pPr>
      <w:r>
        <w:rPr>
          <w:rFonts w:ascii="Arial" w:hAnsi="Arial" w:cs="Arial"/>
          <w:color w:val="090909"/>
          <w:sz w:val="20"/>
          <w:szCs w:val="20"/>
        </w:rPr>
        <w:t xml:space="preserve">Provide </w:t>
      </w:r>
      <w:r w:rsidRPr="003944C1">
        <w:rPr>
          <w:rFonts w:ascii="Arial" w:hAnsi="Arial" w:cs="Arial"/>
          <w:sz w:val="20"/>
          <w:szCs w:val="20"/>
        </w:rPr>
        <w:t>adequate</w:t>
      </w:r>
      <w:r w:rsidRPr="008B0A37">
        <w:rPr>
          <w:rFonts w:ascii="Arial" w:hAnsi="Arial" w:cs="Arial"/>
          <w:color w:val="090909"/>
          <w:sz w:val="20"/>
          <w:szCs w:val="20"/>
        </w:rPr>
        <w:t xml:space="preserve"> space for the number of persons using the premises to be able to si</w:t>
      </w:r>
      <w:r>
        <w:rPr>
          <w:rFonts w:ascii="Arial" w:hAnsi="Arial" w:cs="Arial"/>
          <w:color w:val="090909"/>
          <w:sz w:val="20"/>
          <w:szCs w:val="20"/>
        </w:rPr>
        <w:t>t,</w:t>
      </w:r>
      <w:r w:rsidRPr="008B0A37">
        <w:rPr>
          <w:rFonts w:ascii="Arial" w:hAnsi="Arial" w:cs="Arial"/>
          <w:color w:val="090909"/>
          <w:sz w:val="20"/>
          <w:szCs w:val="20"/>
        </w:rPr>
        <w:t xml:space="preserve"> park their walking</w:t>
      </w:r>
      <w:r>
        <w:rPr>
          <w:rFonts w:ascii="Arial" w:hAnsi="Arial" w:cs="Arial"/>
          <w:color w:val="090909"/>
          <w:sz w:val="20"/>
          <w:szCs w:val="20"/>
        </w:rPr>
        <w:t xml:space="preserve"> </w:t>
      </w:r>
      <w:r w:rsidRPr="008B0A37">
        <w:rPr>
          <w:rFonts w:ascii="Arial" w:hAnsi="Arial" w:cs="Arial"/>
          <w:color w:val="090909"/>
          <w:sz w:val="20"/>
          <w:szCs w:val="20"/>
        </w:rPr>
        <w:t xml:space="preserve">frames, perambulators </w:t>
      </w:r>
      <w:r>
        <w:rPr>
          <w:rFonts w:ascii="Arial" w:hAnsi="Arial" w:cs="Arial"/>
          <w:color w:val="090909"/>
          <w:sz w:val="20"/>
          <w:szCs w:val="20"/>
        </w:rPr>
        <w:t xml:space="preserve">or </w:t>
      </w:r>
      <w:r w:rsidRPr="008B0A37">
        <w:rPr>
          <w:rFonts w:ascii="Arial" w:hAnsi="Arial" w:cs="Arial"/>
          <w:color w:val="090909"/>
          <w:sz w:val="20"/>
          <w:szCs w:val="20"/>
        </w:rPr>
        <w:t>wait in their wheelchairs without obstructing access for others.</w:t>
      </w:r>
    </w:p>
    <w:p w:rsidR="0065679E" w:rsidRDefault="0065679E" w:rsidP="00A06BC5">
      <w:pPr>
        <w:tabs>
          <w:tab w:val="left" w:pos="1180"/>
          <w:tab w:val="right" w:pos="9355"/>
        </w:tabs>
        <w:spacing w:after="0" w:line="240" w:lineRule="auto"/>
        <w:rPr>
          <w:rFonts w:ascii="Arial" w:hAnsi="Arial" w:cs="Arial"/>
          <w:color w:val="090909"/>
          <w:sz w:val="20"/>
          <w:szCs w:val="20"/>
        </w:rPr>
      </w:pPr>
    </w:p>
    <w:p w:rsidR="0065679E" w:rsidRPr="00677F4E"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color w:val="090909"/>
          <w:sz w:val="20"/>
          <w:szCs w:val="20"/>
        </w:rPr>
      </w:pPr>
      <w:r w:rsidRPr="003944C1">
        <w:rPr>
          <w:rFonts w:ascii="Arial" w:hAnsi="Arial" w:cs="Arial"/>
          <w:b/>
          <w:bCs/>
          <w:sz w:val="20"/>
          <w:szCs w:val="20"/>
        </w:rPr>
        <w:t>Seating</w:t>
      </w:r>
    </w:p>
    <w:p w:rsidR="0065679E" w:rsidRPr="008B0A37" w:rsidRDefault="0065679E" w:rsidP="00A06BC5">
      <w:pPr>
        <w:tabs>
          <w:tab w:val="right" w:pos="9355"/>
        </w:tabs>
        <w:spacing w:after="0" w:line="120" w:lineRule="exact"/>
        <w:rPr>
          <w:sz w:val="12"/>
          <w:szCs w:val="12"/>
        </w:rPr>
      </w:pPr>
    </w:p>
    <w:p w:rsidR="0065679E" w:rsidRPr="008B0A37" w:rsidRDefault="0065679E" w:rsidP="00A06BC5">
      <w:pPr>
        <w:tabs>
          <w:tab w:val="right" w:pos="9355"/>
        </w:tabs>
        <w:spacing w:after="0" w:line="240" w:lineRule="auto"/>
        <w:ind w:left="709"/>
        <w:rPr>
          <w:rFonts w:ascii="Arial" w:hAnsi="Arial" w:cs="Arial"/>
          <w:sz w:val="20"/>
          <w:szCs w:val="20"/>
        </w:rPr>
      </w:pPr>
      <w:r>
        <w:rPr>
          <w:rFonts w:ascii="Arial" w:hAnsi="Arial" w:cs="Arial"/>
          <w:color w:val="090909"/>
          <w:sz w:val="20"/>
          <w:szCs w:val="20"/>
        </w:rPr>
        <w:t>Provide</w:t>
      </w:r>
      <w:r w:rsidRPr="008B0A37">
        <w:rPr>
          <w:rFonts w:ascii="Arial" w:hAnsi="Arial" w:cs="Arial"/>
          <w:color w:val="090909"/>
          <w:sz w:val="20"/>
          <w:szCs w:val="20"/>
        </w:rPr>
        <w:t xml:space="preserve"> seats and </w:t>
      </w:r>
      <w:r w:rsidRPr="00CD0220">
        <w:rPr>
          <w:rFonts w:ascii="Arial" w:hAnsi="Arial" w:cs="Arial"/>
          <w:color w:val="090909"/>
          <w:sz w:val="20"/>
          <w:szCs w:val="20"/>
        </w:rPr>
        <w:t>seating</w:t>
      </w:r>
      <w:r w:rsidRPr="008B0A37">
        <w:rPr>
          <w:rFonts w:ascii="Arial" w:hAnsi="Arial" w:cs="Arial"/>
          <w:color w:val="090909"/>
          <w:sz w:val="20"/>
          <w:szCs w:val="20"/>
        </w:rPr>
        <w:t xml:space="preserve"> spaces for </w:t>
      </w:r>
      <w:r>
        <w:rPr>
          <w:rFonts w:ascii="Arial" w:hAnsi="Arial" w:cs="Arial"/>
          <w:color w:val="090909"/>
          <w:sz w:val="20"/>
          <w:szCs w:val="20"/>
        </w:rPr>
        <w:t>all customers/clients</w:t>
      </w:r>
      <w:r w:rsidRPr="008B0A37">
        <w:rPr>
          <w:rFonts w:ascii="Arial" w:hAnsi="Arial" w:cs="Arial"/>
          <w:color w:val="090909"/>
          <w:sz w:val="20"/>
          <w:szCs w:val="20"/>
        </w:rPr>
        <w:t xml:space="preserve"> if waiting times are likely to be more than 10 minutes</w:t>
      </w:r>
      <w:r>
        <w:rPr>
          <w:rFonts w:ascii="Arial" w:hAnsi="Arial" w:cs="Arial"/>
          <w:color w:val="090909"/>
          <w:sz w:val="20"/>
          <w:szCs w:val="20"/>
        </w:rPr>
        <w:t>.</w:t>
      </w:r>
    </w:p>
    <w:p w:rsidR="0065679E" w:rsidRPr="008A1B38" w:rsidRDefault="0065679E" w:rsidP="00A06BC5">
      <w:pPr>
        <w:tabs>
          <w:tab w:val="right" w:pos="9355"/>
        </w:tabs>
        <w:spacing w:before="2" w:after="0" w:line="130" w:lineRule="exact"/>
        <w:rPr>
          <w:rFonts w:ascii="Arial" w:hAnsi="Arial" w:cs="Arial"/>
          <w:sz w:val="10"/>
          <w:szCs w:val="10"/>
        </w:rPr>
      </w:pPr>
    </w:p>
    <w:p w:rsidR="0065679E" w:rsidRDefault="0065679E" w:rsidP="00A06BC5">
      <w:pPr>
        <w:tabs>
          <w:tab w:val="right" w:pos="9355"/>
        </w:tabs>
        <w:spacing w:after="0" w:line="240" w:lineRule="auto"/>
        <w:ind w:left="709" w:right="-20"/>
        <w:rPr>
          <w:rFonts w:ascii="Arial" w:hAnsi="Arial" w:cs="Arial"/>
          <w:color w:val="090909"/>
          <w:sz w:val="20"/>
          <w:szCs w:val="20"/>
        </w:rPr>
      </w:pPr>
      <w:r>
        <w:rPr>
          <w:rFonts w:ascii="Arial" w:hAnsi="Arial" w:cs="Arial"/>
          <w:color w:val="090909"/>
          <w:sz w:val="20"/>
          <w:szCs w:val="20"/>
        </w:rPr>
        <w:t>Space</w:t>
      </w:r>
      <w:r w:rsidRPr="008B0A37">
        <w:rPr>
          <w:rFonts w:ascii="Arial" w:hAnsi="Arial" w:cs="Arial"/>
          <w:color w:val="090909"/>
          <w:sz w:val="20"/>
          <w:szCs w:val="20"/>
        </w:rPr>
        <w:t xml:space="preserve"> chair</w:t>
      </w:r>
      <w:r>
        <w:rPr>
          <w:rFonts w:ascii="Arial" w:hAnsi="Arial" w:cs="Arial"/>
          <w:color w:val="090909"/>
          <w:sz w:val="20"/>
          <w:szCs w:val="20"/>
        </w:rPr>
        <w:t>s</w:t>
      </w:r>
      <w:r w:rsidRPr="008B0A37">
        <w:rPr>
          <w:rFonts w:ascii="Arial" w:hAnsi="Arial" w:cs="Arial"/>
          <w:color w:val="090909"/>
          <w:sz w:val="20"/>
          <w:szCs w:val="20"/>
        </w:rPr>
        <w:t xml:space="preserve"> 200mm </w:t>
      </w:r>
      <w:r w:rsidRPr="003944C1">
        <w:rPr>
          <w:rFonts w:ascii="Arial" w:hAnsi="Arial" w:cs="Arial"/>
          <w:sz w:val="20"/>
          <w:szCs w:val="20"/>
        </w:rPr>
        <w:t>clear</w:t>
      </w:r>
      <w:r>
        <w:rPr>
          <w:rFonts w:ascii="Arial" w:hAnsi="Arial" w:cs="Arial"/>
          <w:color w:val="090909"/>
          <w:sz w:val="20"/>
          <w:szCs w:val="20"/>
        </w:rPr>
        <w:t xml:space="preserve"> of each other.</w:t>
      </w:r>
    </w:p>
    <w:p w:rsidR="0065679E" w:rsidRDefault="0065679E" w:rsidP="00A06BC5">
      <w:pPr>
        <w:tabs>
          <w:tab w:val="left" w:pos="851"/>
          <w:tab w:val="right" w:pos="9355"/>
        </w:tabs>
        <w:spacing w:after="0" w:line="240" w:lineRule="auto"/>
        <w:ind w:left="709" w:right="-20"/>
        <w:rPr>
          <w:rFonts w:ascii="Arial" w:hAnsi="Arial" w:cs="Arial"/>
          <w:color w:val="090909"/>
          <w:sz w:val="20"/>
          <w:szCs w:val="20"/>
        </w:rPr>
      </w:pPr>
    </w:p>
    <w:p w:rsidR="0065679E" w:rsidRPr="008B0A37" w:rsidRDefault="0065679E" w:rsidP="00A06BC5">
      <w:pPr>
        <w:tabs>
          <w:tab w:val="right" w:pos="9355"/>
        </w:tabs>
        <w:spacing w:after="0" w:line="240" w:lineRule="auto"/>
        <w:ind w:left="709"/>
        <w:rPr>
          <w:rFonts w:ascii="Arial" w:hAnsi="Arial" w:cs="Arial"/>
          <w:sz w:val="20"/>
          <w:szCs w:val="20"/>
        </w:rPr>
      </w:pPr>
      <w:r>
        <w:rPr>
          <w:rFonts w:ascii="Arial" w:hAnsi="Arial" w:cs="Arial"/>
          <w:color w:val="090909"/>
          <w:sz w:val="20"/>
          <w:szCs w:val="20"/>
        </w:rPr>
        <w:t>Select</w:t>
      </w:r>
      <w:r w:rsidRPr="008B0A37">
        <w:rPr>
          <w:rFonts w:ascii="Arial" w:hAnsi="Arial" w:cs="Arial"/>
          <w:color w:val="090909"/>
          <w:sz w:val="20"/>
          <w:szCs w:val="20"/>
        </w:rPr>
        <w:t xml:space="preserve"> ergonomically</w:t>
      </w:r>
      <w:r>
        <w:rPr>
          <w:rFonts w:ascii="Arial" w:hAnsi="Arial" w:cs="Arial"/>
          <w:color w:val="090909"/>
          <w:sz w:val="20"/>
          <w:szCs w:val="20"/>
        </w:rPr>
        <w:t>-</w:t>
      </w:r>
      <w:r w:rsidRPr="008B0A37">
        <w:rPr>
          <w:rFonts w:ascii="Arial" w:hAnsi="Arial" w:cs="Arial"/>
          <w:color w:val="090909"/>
          <w:sz w:val="20"/>
          <w:szCs w:val="20"/>
        </w:rPr>
        <w:t xml:space="preserve">designed </w:t>
      </w:r>
      <w:r>
        <w:rPr>
          <w:rFonts w:ascii="Arial" w:hAnsi="Arial" w:cs="Arial"/>
          <w:color w:val="090909"/>
          <w:sz w:val="20"/>
          <w:szCs w:val="20"/>
        </w:rPr>
        <w:t xml:space="preserve">chairs </w:t>
      </w:r>
      <w:r w:rsidRPr="008B0A37">
        <w:rPr>
          <w:rFonts w:ascii="Arial" w:hAnsi="Arial" w:cs="Arial"/>
          <w:color w:val="090909"/>
          <w:sz w:val="20"/>
          <w:szCs w:val="20"/>
        </w:rPr>
        <w:t xml:space="preserve">with </w:t>
      </w:r>
      <w:r w:rsidRPr="003944C1">
        <w:rPr>
          <w:rFonts w:ascii="Arial" w:hAnsi="Arial" w:cs="Arial"/>
          <w:sz w:val="20"/>
          <w:szCs w:val="20"/>
        </w:rPr>
        <w:t>backrests</w:t>
      </w:r>
      <w:r w:rsidRPr="008B0A37">
        <w:rPr>
          <w:rFonts w:ascii="Arial" w:hAnsi="Arial" w:cs="Arial"/>
          <w:color w:val="090909"/>
          <w:sz w:val="20"/>
          <w:szCs w:val="20"/>
        </w:rPr>
        <w:t xml:space="preserve"> and arms. </w:t>
      </w:r>
      <w:r>
        <w:rPr>
          <w:rFonts w:ascii="Arial" w:hAnsi="Arial" w:cs="Arial"/>
          <w:color w:val="090909"/>
          <w:sz w:val="20"/>
          <w:szCs w:val="20"/>
        </w:rPr>
        <w:t xml:space="preserve"> </w:t>
      </w:r>
      <w:r w:rsidRPr="008B0A37">
        <w:rPr>
          <w:rFonts w:ascii="Arial" w:hAnsi="Arial" w:cs="Arial"/>
          <w:color w:val="090909"/>
          <w:sz w:val="20"/>
          <w:szCs w:val="20"/>
        </w:rPr>
        <w:t>Seat height of</w:t>
      </w:r>
      <w:r>
        <w:rPr>
          <w:rFonts w:ascii="Arial" w:hAnsi="Arial" w:cs="Arial"/>
          <w:sz w:val="20"/>
          <w:szCs w:val="20"/>
        </w:rPr>
        <w:t xml:space="preserve"> </w:t>
      </w:r>
      <w:r w:rsidRPr="00271485">
        <w:rPr>
          <w:rFonts w:ascii="Arial" w:hAnsi="Arial" w:cs="Arial"/>
          <w:color w:val="090909"/>
          <w:sz w:val="20"/>
          <w:szCs w:val="20"/>
        </w:rPr>
        <w:t>450mm</w:t>
      </w:r>
      <w:r w:rsidRPr="008B0A37">
        <w:rPr>
          <w:rFonts w:ascii="Arial" w:hAnsi="Arial" w:cs="Arial"/>
          <w:color w:val="090909"/>
          <w:sz w:val="20"/>
          <w:szCs w:val="20"/>
        </w:rPr>
        <w:t xml:space="preserve"> is generally suitable but heights of up to 520mm are preferred where a high proportion of elderly users </w:t>
      </w:r>
      <w:proofErr w:type="gramStart"/>
      <w:r>
        <w:rPr>
          <w:rFonts w:ascii="Arial" w:hAnsi="Arial" w:cs="Arial"/>
          <w:color w:val="090909"/>
          <w:sz w:val="20"/>
          <w:szCs w:val="20"/>
        </w:rPr>
        <w:t>is</w:t>
      </w:r>
      <w:proofErr w:type="gramEnd"/>
      <w:r w:rsidRPr="008B0A37">
        <w:rPr>
          <w:rFonts w:ascii="Arial" w:hAnsi="Arial" w:cs="Arial"/>
          <w:color w:val="090909"/>
          <w:sz w:val="20"/>
          <w:szCs w:val="20"/>
        </w:rPr>
        <w:t xml:space="preserve"> anticipated.</w:t>
      </w:r>
      <w:r>
        <w:rPr>
          <w:rFonts w:ascii="Arial" w:hAnsi="Arial" w:cs="Arial"/>
          <w:color w:val="090909"/>
          <w:sz w:val="20"/>
          <w:szCs w:val="20"/>
        </w:rPr>
        <w:t xml:space="preserve"> </w:t>
      </w:r>
      <w:r w:rsidRPr="008B0A37">
        <w:rPr>
          <w:rFonts w:ascii="Arial" w:hAnsi="Arial" w:cs="Arial"/>
          <w:color w:val="090909"/>
          <w:sz w:val="20"/>
          <w:szCs w:val="20"/>
        </w:rPr>
        <w:t xml:space="preserve"> Children and small people may, however, require seats as low as 350mm. </w:t>
      </w:r>
      <w:r>
        <w:rPr>
          <w:rFonts w:ascii="Arial" w:hAnsi="Arial" w:cs="Arial"/>
          <w:color w:val="090909"/>
          <w:sz w:val="20"/>
          <w:szCs w:val="20"/>
        </w:rPr>
        <w:t xml:space="preserve"> </w:t>
      </w:r>
      <w:r w:rsidRPr="008B0A37">
        <w:rPr>
          <w:rFonts w:ascii="Arial" w:hAnsi="Arial" w:cs="Arial"/>
          <w:color w:val="090909"/>
          <w:sz w:val="20"/>
          <w:szCs w:val="20"/>
        </w:rPr>
        <w:t xml:space="preserve">Otherwise </w:t>
      </w:r>
      <w:r>
        <w:rPr>
          <w:rFonts w:ascii="Arial" w:hAnsi="Arial" w:cs="Arial"/>
          <w:color w:val="090909"/>
          <w:sz w:val="20"/>
          <w:szCs w:val="20"/>
        </w:rPr>
        <w:t xml:space="preserve">select </w:t>
      </w:r>
      <w:r w:rsidRPr="008B0A37">
        <w:rPr>
          <w:rFonts w:ascii="Arial" w:hAnsi="Arial" w:cs="Arial"/>
          <w:color w:val="090909"/>
          <w:sz w:val="20"/>
          <w:szCs w:val="20"/>
        </w:rPr>
        <w:t xml:space="preserve">seating </w:t>
      </w:r>
      <w:r>
        <w:rPr>
          <w:rFonts w:ascii="Arial" w:hAnsi="Arial" w:cs="Arial"/>
          <w:color w:val="090909"/>
          <w:sz w:val="20"/>
          <w:szCs w:val="20"/>
        </w:rPr>
        <w:t xml:space="preserve">to meet </w:t>
      </w:r>
      <w:r w:rsidRPr="008B0A37">
        <w:rPr>
          <w:rFonts w:ascii="Arial" w:hAnsi="Arial" w:cs="Arial"/>
          <w:color w:val="090909"/>
          <w:sz w:val="20"/>
          <w:szCs w:val="20"/>
        </w:rPr>
        <w:t>AS/NZS4688.2, 4688.3 and 4688.4 and AS1428.2.</w:t>
      </w:r>
    </w:p>
    <w:p w:rsidR="0065679E" w:rsidRPr="00F6394C" w:rsidRDefault="0065679E" w:rsidP="00A06BC5">
      <w:pPr>
        <w:tabs>
          <w:tab w:val="left" w:pos="1276"/>
          <w:tab w:val="right" w:pos="9355"/>
        </w:tabs>
        <w:spacing w:before="2" w:after="0" w:line="130" w:lineRule="exact"/>
        <w:ind w:left="709"/>
        <w:rPr>
          <w:rFonts w:ascii="Arial" w:hAnsi="Arial" w:cs="Arial"/>
          <w:sz w:val="10"/>
          <w:szCs w:val="10"/>
        </w:rPr>
      </w:pPr>
    </w:p>
    <w:p w:rsidR="0065679E" w:rsidRPr="00F6394C" w:rsidRDefault="0065679E" w:rsidP="00A06BC5">
      <w:pPr>
        <w:tabs>
          <w:tab w:val="right" w:pos="9355"/>
        </w:tabs>
        <w:spacing w:after="0" w:line="240" w:lineRule="auto"/>
        <w:ind w:left="709"/>
        <w:rPr>
          <w:rFonts w:ascii="Arial" w:hAnsi="Arial" w:cs="Arial"/>
          <w:sz w:val="20"/>
          <w:szCs w:val="20"/>
        </w:rPr>
      </w:pPr>
      <w:r w:rsidRPr="00F6394C">
        <w:rPr>
          <w:rFonts w:ascii="Arial" w:hAnsi="Arial" w:cs="Arial"/>
          <w:color w:val="090909"/>
          <w:sz w:val="20"/>
          <w:szCs w:val="20"/>
        </w:rPr>
        <w:t xml:space="preserve">Provide armrests to most </w:t>
      </w:r>
      <w:r w:rsidRPr="003944C1">
        <w:rPr>
          <w:rFonts w:ascii="Arial" w:hAnsi="Arial" w:cs="Arial"/>
          <w:sz w:val="20"/>
          <w:szCs w:val="20"/>
        </w:rPr>
        <w:t>seats</w:t>
      </w:r>
      <w:r w:rsidRPr="00F6394C">
        <w:rPr>
          <w:rFonts w:ascii="Arial" w:hAnsi="Arial" w:cs="Arial"/>
          <w:color w:val="090909"/>
          <w:sz w:val="20"/>
          <w:szCs w:val="20"/>
        </w:rPr>
        <w:t xml:space="preserve">. </w:t>
      </w:r>
      <w:r>
        <w:rPr>
          <w:rFonts w:ascii="Arial" w:hAnsi="Arial" w:cs="Arial"/>
          <w:color w:val="090909"/>
          <w:sz w:val="20"/>
          <w:szCs w:val="20"/>
        </w:rPr>
        <w:t xml:space="preserve"> </w:t>
      </w:r>
      <w:r w:rsidRPr="00F6394C">
        <w:rPr>
          <w:rFonts w:ascii="Arial" w:hAnsi="Arial" w:cs="Arial"/>
          <w:color w:val="090909"/>
          <w:sz w:val="20"/>
          <w:szCs w:val="20"/>
        </w:rPr>
        <w:t xml:space="preserve">Armrests assist persons who are frail or have ambulant disability in getting in and out of the seat. </w:t>
      </w:r>
      <w:r>
        <w:rPr>
          <w:rFonts w:ascii="Arial" w:hAnsi="Arial" w:cs="Arial"/>
          <w:color w:val="090909"/>
          <w:sz w:val="20"/>
          <w:szCs w:val="20"/>
        </w:rPr>
        <w:t xml:space="preserve"> </w:t>
      </w:r>
      <w:r w:rsidRPr="00F6394C">
        <w:rPr>
          <w:rFonts w:ascii="Arial" w:hAnsi="Arial" w:cs="Arial"/>
          <w:color w:val="090909"/>
          <w:sz w:val="20"/>
          <w:szCs w:val="20"/>
        </w:rPr>
        <w:t>Bench-type seating with armrests at the ends accommodate people of varying sizes.</w:t>
      </w:r>
    </w:p>
    <w:p w:rsidR="0065679E" w:rsidRPr="00F6394C" w:rsidRDefault="0065679E" w:rsidP="00A06BC5">
      <w:pPr>
        <w:tabs>
          <w:tab w:val="left" w:pos="1276"/>
          <w:tab w:val="right" w:pos="9355"/>
        </w:tabs>
        <w:spacing w:before="6" w:after="0" w:line="130" w:lineRule="exact"/>
        <w:ind w:left="709"/>
        <w:rPr>
          <w:rFonts w:ascii="Arial" w:hAnsi="Arial" w:cs="Arial"/>
          <w:sz w:val="10"/>
          <w:szCs w:val="10"/>
        </w:rPr>
      </w:pPr>
    </w:p>
    <w:p w:rsidR="0065679E" w:rsidRDefault="0065679E" w:rsidP="00A06BC5">
      <w:pPr>
        <w:tabs>
          <w:tab w:val="right" w:pos="9355"/>
        </w:tabs>
        <w:spacing w:after="0" w:line="240" w:lineRule="auto"/>
        <w:ind w:left="709"/>
        <w:rPr>
          <w:rFonts w:ascii="Arial" w:hAnsi="Arial" w:cs="Arial"/>
          <w:color w:val="070707"/>
          <w:sz w:val="20"/>
          <w:szCs w:val="20"/>
        </w:rPr>
      </w:pPr>
      <w:r w:rsidRPr="008B0A37">
        <w:rPr>
          <w:rFonts w:ascii="Arial" w:hAnsi="Arial" w:cs="Arial"/>
          <w:color w:val="070707"/>
          <w:sz w:val="20"/>
          <w:szCs w:val="20"/>
        </w:rPr>
        <w:t xml:space="preserve">Provide some bariatric </w:t>
      </w:r>
      <w:r w:rsidRPr="00BB2672">
        <w:rPr>
          <w:rFonts w:ascii="Arial" w:hAnsi="Arial" w:cs="Arial"/>
          <w:sz w:val="20"/>
          <w:szCs w:val="20"/>
        </w:rPr>
        <w:t>seats</w:t>
      </w:r>
      <w:r w:rsidRPr="008B0A37">
        <w:rPr>
          <w:rFonts w:ascii="Arial" w:hAnsi="Arial" w:cs="Arial"/>
          <w:color w:val="070707"/>
          <w:sz w:val="20"/>
          <w:szCs w:val="20"/>
        </w:rPr>
        <w:t xml:space="preserve"> with a seating space of 700mm-wide x 450mm-deep per person.</w:t>
      </w:r>
    </w:p>
    <w:p w:rsidR="0065679E" w:rsidRDefault="0065679E" w:rsidP="00A06BC5">
      <w:pPr>
        <w:tabs>
          <w:tab w:val="left" w:pos="1180"/>
          <w:tab w:val="right" w:pos="9355"/>
        </w:tabs>
        <w:spacing w:after="0" w:line="240" w:lineRule="auto"/>
        <w:rPr>
          <w:rFonts w:ascii="Arial" w:hAnsi="Arial" w:cs="Arial"/>
          <w:color w:val="090909"/>
          <w:sz w:val="20"/>
          <w:szCs w:val="20"/>
        </w:rPr>
      </w:pPr>
    </w:p>
    <w:p w:rsidR="0065679E" w:rsidRPr="00F6394C"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sz w:val="20"/>
          <w:szCs w:val="20"/>
        </w:rPr>
      </w:pPr>
      <w:r w:rsidRPr="003944C1">
        <w:rPr>
          <w:rFonts w:ascii="Arial" w:hAnsi="Arial" w:cs="Arial"/>
          <w:b/>
          <w:bCs/>
          <w:sz w:val="20"/>
          <w:szCs w:val="20"/>
        </w:rPr>
        <w:t>Wheelchair</w:t>
      </w:r>
      <w:r>
        <w:rPr>
          <w:rFonts w:ascii="Arial" w:hAnsi="Arial" w:cs="Arial"/>
          <w:b/>
          <w:sz w:val="20"/>
          <w:szCs w:val="20"/>
        </w:rPr>
        <w:t xml:space="preserve"> </w:t>
      </w:r>
      <w:r w:rsidRPr="00BB2672">
        <w:rPr>
          <w:rFonts w:ascii="Arial" w:hAnsi="Arial" w:cs="Arial"/>
          <w:b/>
          <w:bCs/>
          <w:sz w:val="20"/>
          <w:szCs w:val="20"/>
        </w:rPr>
        <w:t>space</w:t>
      </w:r>
    </w:p>
    <w:p w:rsidR="0065679E" w:rsidRPr="008B0A37" w:rsidRDefault="0065679E" w:rsidP="00A06BC5">
      <w:pPr>
        <w:tabs>
          <w:tab w:val="right" w:pos="9355"/>
        </w:tabs>
        <w:spacing w:before="4" w:after="0" w:line="130" w:lineRule="exact"/>
        <w:rPr>
          <w:sz w:val="13"/>
          <w:szCs w:val="13"/>
        </w:rPr>
      </w:pPr>
    </w:p>
    <w:p w:rsidR="0065679E" w:rsidRPr="00CD0220" w:rsidRDefault="0065679E" w:rsidP="00A06BC5">
      <w:pPr>
        <w:tabs>
          <w:tab w:val="right" w:pos="9355"/>
        </w:tabs>
        <w:spacing w:after="0" w:line="240" w:lineRule="auto"/>
        <w:ind w:left="709"/>
        <w:rPr>
          <w:rFonts w:ascii="Arial" w:hAnsi="Arial" w:cs="Arial"/>
          <w:color w:val="070707"/>
          <w:sz w:val="20"/>
          <w:szCs w:val="20"/>
        </w:rPr>
      </w:pPr>
      <w:r w:rsidRPr="00CD0220">
        <w:rPr>
          <w:rFonts w:ascii="Arial" w:hAnsi="Arial" w:cs="Arial"/>
          <w:color w:val="070707"/>
          <w:sz w:val="20"/>
          <w:szCs w:val="20"/>
        </w:rPr>
        <w:t xml:space="preserve">Provide at least one </w:t>
      </w:r>
      <w:r w:rsidRPr="00BB2672">
        <w:rPr>
          <w:rFonts w:ascii="Arial" w:hAnsi="Arial" w:cs="Arial"/>
          <w:sz w:val="20"/>
          <w:szCs w:val="20"/>
        </w:rPr>
        <w:t>wheelchair</w:t>
      </w:r>
      <w:r w:rsidRPr="00CD0220">
        <w:rPr>
          <w:rFonts w:ascii="Arial" w:hAnsi="Arial" w:cs="Arial"/>
          <w:color w:val="070707"/>
          <w:sz w:val="20"/>
          <w:szCs w:val="20"/>
        </w:rPr>
        <w:t xml:space="preserve"> seating space.  In larger waiting rooms allocate at least 10% of the number of seating spaces for wheelchairs, walking frames and perambulators, with a greater percentage in waiting rooms of premises providing services for children, health care or for a large number of wheelchair users.</w:t>
      </w:r>
    </w:p>
    <w:p w:rsidR="0065679E" w:rsidRPr="00CD0220" w:rsidRDefault="0065679E" w:rsidP="00A06BC5">
      <w:pPr>
        <w:tabs>
          <w:tab w:val="right" w:pos="9355"/>
        </w:tabs>
        <w:spacing w:after="0" w:line="240" w:lineRule="auto"/>
        <w:ind w:left="709"/>
        <w:rPr>
          <w:rFonts w:ascii="Arial" w:hAnsi="Arial" w:cs="Arial"/>
          <w:color w:val="070707"/>
          <w:sz w:val="20"/>
          <w:szCs w:val="20"/>
        </w:rPr>
      </w:pPr>
    </w:p>
    <w:p w:rsidR="0065679E" w:rsidRPr="00CD0220" w:rsidRDefault="0065679E" w:rsidP="00A06BC5">
      <w:pPr>
        <w:tabs>
          <w:tab w:val="right" w:pos="9355"/>
        </w:tabs>
        <w:spacing w:after="0" w:line="240" w:lineRule="auto"/>
        <w:ind w:left="709"/>
        <w:rPr>
          <w:rFonts w:ascii="Arial" w:hAnsi="Arial" w:cs="Arial"/>
          <w:color w:val="070707"/>
          <w:sz w:val="20"/>
          <w:szCs w:val="20"/>
        </w:rPr>
      </w:pPr>
      <w:r w:rsidRPr="00CD0220">
        <w:rPr>
          <w:rFonts w:ascii="Arial" w:hAnsi="Arial" w:cs="Arial"/>
          <w:color w:val="070707"/>
          <w:sz w:val="20"/>
          <w:szCs w:val="20"/>
        </w:rPr>
        <w:t xml:space="preserve">Allow for groups of 2-wheelchair seating spaces between groups/rows of regular seats.  A location at the end of a row of regular seats is suited for a single- wheelchair seating space.  </w:t>
      </w:r>
      <w:r w:rsidRPr="00CD0220">
        <w:rPr>
          <w:rFonts w:ascii="Arial" w:hAnsi="Arial" w:cs="Arial"/>
          <w:color w:val="070707"/>
          <w:sz w:val="20"/>
          <w:szCs w:val="20"/>
        </w:rPr>
        <w:lastRenderedPageBreak/>
        <w:t>Such arrangement will enable two related wheelchair users to sit together or individual wheelchair users to sit next to their companion sitting in the regular seat.</w:t>
      </w:r>
    </w:p>
    <w:p w:rsidR="0065679E" w:rsidRPr="00CD0220" w:rsidRDefault="0065679E" w:rsidP="00A06BC5">
      <w:pPr>
        <w:tabs>
          <w:tab w:val="right" w:pos="9355"/>
        </w:tabs>
        <w:spacing w:after="0" w:line="240" w:lineRule="auto"/>
        <w:ind w:left="709"/>
        <w:rPr>
          <w:rFonts w:ascii="Arial" w:hAnsi="Arial" w:cs="Arial"/>
          <w:color w:val="070707"/>
          <w:sz w:val="20"/>
          <w:szCs w:val="20"/>
        </w:rPr>
      </w:pPr>
    </w:p>
    <w:p w:rsidR="0065679E" w:rsidRPr="00CD0220" w:rsidRDefault="0065679E" w:rsidP="00A06BC5">
      <w:pPr>
        <w:tabs>
          <w:tab w:val="right" w:pos="9355"/>
        </w:tabs>
        <w:spacing w:after="0" w:line="240" w:lineRule="auto"/>
        <w:ind w:left="709"/>
        <w:rPr>
          <w:rFonts w:ascii="Arial" w:hAnsi="Arial" w:cs="Arial"/>
          <w:color w:val="070707"/>
          <w:sz w:val="20"/>
          <w:szCs w:val="20"/>
        </w:rPr>
      </w:pPr>
      <w:r w:rsidRPr="00CD0220">
        <w:rPr>
          <w:rFonts w:ascii="Arial" w:hAnsi="Arial" w:cs="Arial"/>
          <w:color w:val="070707"/>
          <w:sz w:val="20"/>
          <w:szCs w:val="20"/>
        </w:rPr>
        <w:t xml:space="preserve">Allow 850mm wide x 1300mm deep space for one wheelchair, 1700mm wide x 1300mm deep space for two wheelchairs, </w:t>
      </w:r>
      <w:r w:rsidRPr="00BB2672">
        <w:rPr>
          <w:rFonts w:ascii="Arial" w:hAnsi="Arial" w:cs="Arial"/>
          <w:sz w:val="20"/>
          <w:szCs w:val="20"/>
        </w:rPr>
        <w:t>plus</w:t>
      </w:r>
      <w:r w:rsidRPr="00CD0220">
        <w:rPr>
          <w:rFonts w:ascii="Arial" w:hAnsi="Arial" w:cs="Arial"/>
          <w:color w:val="070707"/>
          <w:sz w:val="20"/>
          <w:szCs w:val="20"/>
        </w:rPr>
        <w:t xml:space="preserve"> 1200mm wide circulation space in front of all wheelchair spaces.</w:t>
      </w:r>
    </w:p>
    <w:p w:rsidR="00CA0AE1" w:rsidRDefault="00CA0AE1" w:rsidP="00A06BC5">
      <w:pPr>
        <w:tabs>
          <w:tab w:val="right" w:pos="9355"/>
        </w:tabs>
        <w:spacing w:after="0" w:line="240" w:lineRule="auto"/>
        <w:ind w:left="709"/>
        <w:rPr>
          <w:rFonts w:ascii="Arial" w:hAnsi="Arial" w:cs="Arial"/>
          <w:sz w:val="20"/>
          <w:szCs w:val="20"/>
        </w:rPr>
      </w:pPr>
    </w:p>
    <w:p w:rsidR="0065679E" w:rsidRPr="00677F4E"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sz w:val="20"/>
          <w:szCs w:val="20"/>
        </w:rPr>
      </w:pPr>
      <w:r w:rsidRPr="003944C1">
        <w:rPr>
          <w:rFonts w:ascii="Arial" w:hAnsi="Arial" w:cs="Arial"/>
          <w:b/>
          <w:bCs/>
          <w:sz w:val="20"/>
          <w:szCs w:val="20"/>
        </w:rPr>
        <w:t>Reception</w:t>
      </w:r>
      <w:r w:rsidRPr="00677F4E">
        <w:rPr>
          <w:rFonts w:ascii="Arial" w:hAnsi="Arial" w:cs="Arial"/>
          <w:b/>
          <w:sz w:val="20"/>
          <w:szCs w:val="20"/>
        </w:rPr>
        <w:t xml:space="preserve"> </w:t>
      </w:r>
      <w:r w:rsidRPr="00BB2672">
        <w:rPr>
          <w:rFonts w:ascii="Arial" w:hAnsi="Arial" w:cs="Arial"/>
          <w:b/>
          <w:bCs/>
          <w:sz w:val="20"/>
          <w:szCs w:val="20"/>
        </w:rPr>
        <w:t>counter</w:t>
      </w:r>
    </w:p>
    <w:p w:rsidR="0065679E" w:rsidRDefault="0065679E" w:rsidP="00A06BC5">
      <w:pPr>
        <w:tabs>
          <w:tab w:val="right" w:pos="9355"/>
        </w:tabs>
        <w:spacing w:after="0" w:line="240" w:lineRule="auto"/>
        <w:ind w:left="709"/>
        <w:rPr>
          <w:rFonts w:ascii="Arial" w:hAnsi="Arial" w:cs="Arial"/>
          <w:sz w:val="20"/>
          <w:szCs w:val="20"/>
        </w:rPr>
      </w:pPr>
      <w:r w:rsidRPr="00677F4E">
        <w:rPr>
          <w:rFonts w:ascii="Arial" w:hAnsi="Arial" w:cs="Arial"/>
          <w:sz w:val="20"/>
          <w:szCs w:val="20"/>
        </w:rPr>
        <w:t>See</w:t>
      </w:r>
      <w:r>
        <w:rPr>
          <w:rFonts w:ascii="Arial" w:hAnsi="Arial" w:cs="Arial"/>
          <w:sz w:val="20"/>
          <w:szCs w:val="20"/>
        </w:rPr>
        <w:t xml:space="preserve"> Design Guide “Accessible Reception Cou</w:t>
      </w:r>
      <w:r w:rsidRPr="00CD0220">
        <w:rPr>
          <w:rFonts w:ascii="Arial" w:hAnsi="Arial" w:cs="Arial"/>
          <w:color w:val="070707"/>
          <w:sz w:val="20"/>
          <w:szCs w:val="20"/>
        </w:rPr>
        <w:t>n</w:t>
      </w:r>
      <w:r>
        <w:rPr>
          <w:rFonts w:ascii="Arial" w:hAnsi="Arial" w:cs="Arial"/>
          <w:sz w:val="20"/>
          <w:szCs w:val="20"/>
        </w:rPr>
        <w:t>ter’</w:t>
      </w:r>
    </w:p>
    <w:p w:rsidR="0065679E" w:rsidRDefault="0065679E" w:rsidP="00A06BC5">
      <w:pPr>
        <w:tabs>
          <w:tab w:val="left" w:pos="1180"/>
          <w:tab w:val="right" w:pos="9355"/>
        </w:tabs>
        <w:spacing w:after="0" w:line="240" w:lineRule="auto"/>
        <w:rPr>
          <w:rFonts w:ascii="Arial" w:hAnsi="Arial" w:cs="Arial"/>
          <w:sz w:val="20"/>
          <w:szCs w:val="20"/>
        </w:rPr>
      </w:pPr>
    </w:p>
    <w:p w:rsidR="0065679E"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sz w:val="20"/>
          <w:szCs w:val="20"/>
        </w:rPr>
      </w:pPr>
      <w:r w:rsidRPr="008A1B38">
        <w:rPr>
          <w:rFonts w:ascii="Arial" w:hAnsi="Arial" w:cs="Arial"/>
          <w:b/>
          <w:sz w:val="20"/>
          <w:szCs w:val="20"/>
        </w:rPr>
        <w:t>Shelving</w:t>
      </w:r>
      <w:r>
        <w:rPr>
          <w:rFonts w:ascii="Arial" w:hAnsi="Arial" w:cs="Arial"/>
          <w:b/>
          <w:sz w:val="20"/>
          <w:szCs w:val="20"/>
        </w:rPr>
        <w:t xml:space="preserve"> </w:t>
      </w:r>
      <w:r w:rsidRPr="00BB2672">
        <w:rPr>
          <w:rFonts w:ascii="Arial" w:hAnsi="Arial" w:cs="Arial"/>
          <w:b/>
          <w:bCs/>
          <w:sz w:val="20"/>
          <w:szCs w:val="20"/>
        </w:rPr>
        <w:t>for</w:t>
      </w:r>
      <w:r>
        <w:rPr>
          <w:rFonts w:ascii="Arial" w:hAnsi="Arial" w:cs="Arial"/>
          <w:b/>
          <w:sz w:val="20"/>
          <w:szCs w:val="20"/>
        </w:rPr>
        <w:t xml:space="preserve"> reading matter</w:t>
      </w:r>
    </w:p>
    <w:p w:rsidR="0065679E" w:rsidRDefault="0065679E" w:rsidP="00A06BC5">
      <w:pPr>
        <w:tabs>
          <w:tab w:val="left" w:pos="2552"/>
          <w:tab w:val="right" w:pos="9355"/>
        </w:tabs>
        <w:spacing w:before="60" w:after="0" w:line="240" w:lineRule="auto"/>
        <w:ind w:left="709"/>
        <w:rPr>
          <w:rFonts w:ascii="Arial" w:hAnsi="Arial" w:cs="Arial"/>
          <w:color w:val="070707"/>
          <w:sz w:val="10"/>
          <w:szCs w:val="10"/>
        </w:rPr>
      </w:pPr>
      <w:r>
        <w:rPr>
          <w:rFonts w:ascii="Arial" w:hAnsi="Arial" w:cs="Arial"/>
          <w:color w:val="070707"/>
          <w:sz w:val="20"/>
          <w:szCs w:val="20"/>
        </w:rPr>
        <w:t>For side reach</w:t>
      </w:r>
      <w:r w:rsidR="001805E1">
        <w:rPr>
          <w:rFonts w:ascii="Arial" w:hAnsi="Arial" w:cs="Arial"/>
          <w:color w:val="070707"/>
          <w:sz w:val="20"/>
          <w:szCs w:val="20"/>
        </w:rPr>
        <w:t>:</w:t>
      </w:r>
      <w:r w:rsidR="001805E1">
        <w:rPr>
          <w:rFonts w:ascii="Arial" w:hAnsi="Arial" w:cs="Arial"/>
          <w:color w:val="070707"/>
          <w:sz w:val="20"/>
          <w:szCs w:val="20"/>
        </w:rPr>
        <w:tab/>
      </w:r>
      <w:r>
        <w:rPr>
          <w:rFonts w:ascii="Arial" w:hAnsi="Arial" w:cs="Arial"/>
          <w:color w:val="070707"/>
          <w:sz w:val="20"/>
          <w:szCs w:val="20"/>
        </w:rPr>
        <w:t>1350mm max high</w:t>
      </w:r>
    </w:p>
    <w:p w:rsidR="0065679E" w:rsidRDefault="0065679E" w:rsidP="00A06BC5">
      <w:pPr>
        <w:tabs>
          <w:tab w:val="left" w:pos="2552"/>
          <w:tab w:val="right" w:pos="9355"/>
        </w:tabs>
        <w:spacing w:before="60" w:after="0" w:line="240" w:lineRule="auto"/>
        <w:ind w:left="709"/>
        <w:rPr>
          <w:rFonts w:ascii="Arial" w:hAnsi="Arial" w:cs="Arial"/>
          <w:color w:val="070707"/>
          <w:sz w:val="20"/>
          <w:szCs w:val="20"/>
        </w:rPr>
      </w:pPr>
      <w:r>
        <w:rPr>
          <w:rFonts w:ascii="Arial" w:hAnsi="Arial" w:cs="Arial"/>
          <w:color w:val="070707"/>
          <w:sz w:val="20"/>
          <w:szCs w:val="20"/>
        </w:rPr>
        <w:t>For forward reach</w:t>
      </w:r>
      <w:r w:rsidR="00CD0220">
        <w:rPr>
          <w:rFonts w:ascii="Arial" w:hAnsi="Arial" w:cs="Arial"/>
          <w:color w:val="070707"/>
          <w:sz w:val="20"/>
          <w:szCs w:val="20"/>
        </w:rPr>
        <w:t>:</w:t>
      </w:r>
      <w:r>
        <w:rPr>
          <w:rFonts w:ascii="Arial" w:hAnsi="Arial" w:cs="Arial"/>
          <w:color w:val="070707"/>
          <w:sz w:val="20"/>
          <w:szCs w:val="20"/>
        </w:rPr>
        <w:tab/>
        <w:t>1120mm max high</w:t>
      </w:r>
    </w:p>
    <w:p w:rsidR="0065679E" w:rsidRDefault="0065679E" w:rsidP="00A06BC5">
      <w:pPr>
        <w:tabs>
          <w:tab w:val="right" w:pos="9355"/>
        </w:tabs>
        <w:spacing w:after="0" w:line="240" w:lineRule="auto"/>
        <w:ind w:left="709"/>
        <w:rPr>
          <w:rFonts w:ascii="Arial" w:hAnsi="Arial" w:cs="Arial"/>
          <w:color w:val="070707"/>
          <w:sz w:val="20"/>
          <w:szCs w:val="20"/>
        </w:rPr>
      </w:pPr>
    </w:p>
    <w:p w:rsidR="0065679E" w:rsidRPr="00A54A43"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color w:val="070707"/>
          <w:sz w:val="20"/>
          <w:szCs w:val="20"/>
        </w:rPr>
      </w:pPr>
      <w:r w:rsidRPr="00CD0220">
        <w:rPr>
          <w:rFonts w:ascii="Arial" w:hAnsi="Arial" w:cs="Arial"/>
          <w:b/>
          <w:sz w:val="20"/>
          <w:szCs w:val="20"/>
        </w:rPr>
        <w:t>Furniture</w:t>
      </w:r>
      <w:r w:rsidRPr="00A54A43">
        <w:rPr>
          <w:rFonts w:ascii="Arial" w:hAnsi="Arial" w:cs="Arial"/>
          <w:b/>
          <w:color w:val="070707"/>
          <w:sz w:val="20"/>
          <w:szCs w:val="20"/>
        </w:rPr>
        <w:t xml:space="preserve"> </w:t>
      </w:r>
      <w:r w:rsidRPr="003944C1">
        <w:rPr>
          <w:rFonts w:ascii="Arial" w:hAnsi="Arial" w:cs="Arial"/>
          <w:b/>
          <w:bCs/>
          <w:sz w:val="20"/>
          <w:szCs w:val="20"/>
        </w:rPr>
        <w:t>a</w:t>
      </w:r>
      <w:r w:rsidRPr="00CD0220">
        <w:rPr>
          <w:rFonts w:ascii="Arial" w:hAnsi="Arial" w:cs="Arial"/>
          <w:b/>
          <w:sz w:val="20"/>
          <w:szCs w:val="20"/>
        </w:rPr>
        <w:t>n</w:t>
      </w:r>
      <w:r w:rsidRPr="003944C1">
        <w:rPr>
          <w:rFonts w:ascii="Arial" w:hAnsi="Arial" w:cs="Arial"/>
          <w:b/>
          <w:bCs/>
          <w:sz w:val="20"/>
          <w:szCs w:val="20"/>
        </w:rPr>
        <w:t>d</w:t>
      </w:r>
      <w:r w:rsidRPr="00A54A43">
        <w:rPr>
          <w:rFonts w:ascii="Arial" w:hAnsi="Arial" w:cs="Arial"/>
          <w:b/>
          <w:color w:val="070707"/>
          <w:sz w:val="20"/>
          <w:szCs w:val="20"/>
        </w:rPr>
        <w:t xml:space="preserve"> </w:t>
      </w:r>
      <w:r w:rsidRPr="003944C1">
        <w:rPr>
          <w:rFonts w:ascii="Arial" w:hAnsi="Arial" w:cs="Arial"/>
          <w:b/>
          <w:bCs/>
          <w:sz w:val="20"/>
          <w:szCs w:val="20"/>
        </w:rPr>
        <w:t>f</w:t>
      </w:r>
      <w:r w:rsidRPr="00A54A43">
        <w:rPr>
          <w:rFonts w:ascii="Arial" w:hAnsi="Arial" w:cs="Arial"/>
          <w:b/>
          <w:color w:val="070707"/>
          <w:sz w:val="20"/>
          <w:szCs w:val="20"/>
        </w:rPr>
        <w:t>ittings</w:t>
      </w:r>
    </w:p>
    <w:p w:rsidR="00BB2672" w:rsidRDefault="0065679E" w:rsidP="00A06BC5">
      <w:pPr>
        <w:tabs>
          <w:tab w:val="right" w:pos="9355"/>
        </w:tabs>
        <w:spacing w:after="0" w:line="240" w:lineRule="auto"/>
        <w:ind w:left="709"/>
        <w:rPr>
          <w:rFonts w:ascii="Arial" w:hAnsi="Arial" w:cs="Arial"/>
          <w:sz w:val="20"/>
          <w:szCs w:val="20"/>
        </w:rPr>
      </w:pPr>
      <w:r w:rsidRPr="001805E1">
        <w:rPr>
          <w:rFonts w:ascii="Arial" w:hAnsi="Arial" w:cs="Arial"/>
          <w:sz w:val="20"/>
          <w:szCs w:val="20"/>
        </w:rPr>
        <w:t xml:space="preserve">Select and/or detail drinking fountains, chilled and boiling water </w:t>
      </w:r>
      <w:r w:rsidRPr="00E90F5A">
        <w:rPr>
          <w:rFonts w:ascii="Arial" w:hAnsi="Arial" w:cs="Arial"/>
          <w:sz w:val="20"/>
          <w:szCs w:val="20"/>
        </w:rPr>
        <w:t>dispensers</w:t>
      </w:r>
      <w:r w:rsidRPr="001805E1">
        <w:rPr>
          <w:rFonts w:ascii="Arial" w:hAnsi="Arial" w:cs="Arial"/>
          <w:sz w:val="20"/>
          <w:szCs w:val="20"/>
        </w:rPr>
        <w:t xml:space="preserve">, coffee or tea making machines, vending machines, taxi phone, public telephone, ATM for access by wheelchair users.  </w:t>
      </w:r>
    </w:p>
    <w:p w:rsidR="00BB2672" w:rsidRDefault="00BB2672" w:rsidP="00A06BC5">
      <w:pPr>
        <w:tabs>
          <w:tab w:val="right" w:pos="9355"/>
        </w:tabs>
        <w:spacing w:after="0" w:line="240" w:lineRule="auto"/>
        <w:ind w:left="709"/>
        <w:rPr>
          <w:rFonts w:ascii="Arial" w:hAnsi="Arial" w:cs="Arial"/>
          <w:sz w:val="20"/>
          <w:szCs w:val="20"/>
        </w:rPr>
      </w:pPr>
    </w:p>
    <w:p w:rsidR="0065679E" w:rsidRPr="001805E1" w:rsidRDefault="0065679E" w:rsidP="00A06BC5">
      <w:pPr>
        <w:tabs>
          <w:tab w:val="right" w:pos="9355"/>
        </w:tabs>
        <w:spacing w:after="0" w:line="240" w:lineRule="auto"/>
        <w:ind w:left="709"/>
        <w:rPr>
          <w:rFonts w:ascii="Arial" w:hAnsi="Arial" w:cs="Arial"/>
          <w:sz w:val="20"/>
          <w:szCs w:val="20"/>
        </w:rPr>
      </w:pPr>
      <w:r w:rsidRPr="001805E1">
        <w:rPr>
          <w:rFonts w:ascii="Arial" w:hAnsi="Arial" w:cs="Arial"/>
          <w:sz w:val="20"/>
          <w:szCs w:val="20"/>
        </w:rPr>
        <w:t>Meet AS1428.2-1992 Clause 22 for reach ranges and AS1428.1-2009 Figure 45 for location of controls and knee/toe clearance under fittings.</w:t>
      </w:r>
    </w:p>
    <w:p w:rsidR="00BB2672" w:rsidRDefault="00BB2672" w:rsidP="00A06BC5">
      <w:pPr>
        <w:tabs>
          <w:tab w:val="right" w:pos="9355"/>
        </w:tabs>
        <w:spacing w:after="0" w:line="240" w:lineRule="auto"/>
        <w:ind w:left="709"/>
        <w:rPr>
          <w:rFonts w:ascii="Arial" w:hAnsi="Arial" w:cs="Arial"/>
          <w:sz w:val="20"/>
          <w:szCs w:val="20"/>
        </w:rPr>
      </w:pPr>
    </w:p>
    <w:p w:rsidR="0065679E" w:rsidRPr="001805E1" w:rsidRDefault="0065679E" w:rsidP="00A06BC5">
      <w:pPr>
        <w:tabs>
          <w:tab w:val="right" w:pos="9355"/>
        </w:tabs>
        <w:spacing w:after="0" w:line="240" w:lineRule="auto"/>
        <w:ind w:left="709"/>
        <w:rPr>
          <w:rFonts w:ascii="Arial" w:hAnsi="Arial" w:cs="Arial"/>
          <w:sz w:val="20"/>
          <w:szCs w:val="20"/>
        </w:rPr>
      </w:pPr>
      <w:r w:rsidRPr="001805E1">
        <w:rPr>
          <w:rFonts w:ascii="Arial" w:hAnsi="Arial" w:cs="Arial"/>
          <w:sz w:val="20"/>
          <w:szCs w:val="20"/>
        </w:rPr>
        <w:t>See Design Guides “Accessible Drinking Fountain” and “Accessible Tea Point”.</w:t>
      </w:r>
    </w:p>
    <w:p w:rsidR="0065679E" w:rsidRDefault="0065679E" w:rsidP="00A06BC5">
      <w:pPr>
        <w:tabs>
          <w:tab w:val="right" w:pos="9355"/>
        </w:tabs>
        <w:spacing w:after="0" w:line="240" w:lineRule="auto"/>
        <w:ind w:left="709"/>
        <w:rPr>
          <w:rFonts w:ascii="Arial" w:hAnsi="Arial" w:cs="Arial"/>
          <w:sz w:val="20"/>
          <w:szCs w:val="20"/>
        </w:rPr>
      </w:pPr>
    </w:p>
    <w:p w:rsidR="0065679E" w:rsidRDefault="0065679E" w:rsidP="00A06BC5">
      <w:pPr>
        <w:pStyle w:val="ListParagraph"/>
        <w:numPr>
          <w:ilvl w:val="0"/>
          <w:numId w:val="1"/>
        </w:numPr>
        <w:tabs>
          <w:tab w:val="right" w:pos="9355"/>
        </w:tabs>
        <w:spacing w:before="120" w:after="180" w:line="240" w:lineRule="auto"/>
        <w:ind w:left="709" w:hanging="283"/>
        <w:jc w:val="both"/>
        <w:rPr>
          <w:rFonts w:ascii="Arial" w:hAnsi="Arial" w:cs="Arial"/>
          <w:b/>
          <w:sz w:val="20"/>
          <w:szCs w:val="20"/>
        </w:rPr>
      </w:pPr>
      <w:r w:rsidRPr="00A54A43">
        <w:rPr>
          <w:rFonts w:ascii="Arial" w:hAnsi="Arial" w:cs="Arial"/>
          <w:b/>
          <w:sz w:val="20"/>
          <w:szCs w:val="20"/>
        </w:rPr>
        <w:t xml:space="preserve">Other </w:t>
      </w:r>
      <w:r w:rsidRPr="003944C1">
        <w:rPr>
          <w:rFonts w:ascii="Arial" w:hAnsi="Arial" w:cs="Arial"/>
          <w:b/>
          <w:bCs/>
          <w:sz w:val="20"/>
          <w:szCs w:val="20"/>
        </w:rPr>
        <w:t>Features</w:t>
      </w:r>
    </w:p>
    <w:p w:rsidR="0065679E" w:rsidRDefault="0065679E" w:rsidP="00A06BC5">
      <w:pPr>
        <w:tabs>
          <w:tab w:val="right" w:pos="9355"/>
        </w:tabs>
        <w:spacing w:after="0" w:line="240" w:lineRule="auto"/>
        <w:ind w:left="709" w:right="-1"/>
        <w:rPr>
          <w:rFonts w:ascii="Arial" w:hAnsi="Arial" w:cs="Arial"/>
          <w:color w:val="090909"/>
          <w:sz w:val="20"/>
          <w:szCs w:val="20"/>
        </w:rPr>
      </w:pPr>
      <w:r w:rsidRPr="001805E1">
        <w:rPr>
          <w:rFonts w:ascii="Arial" w:hAnsi="Arial" w:cs="Arial"/>
          <w:sz w:val="20"/>
          <w:szCs w:val="20"/>
        </w:rPr>
        <w:t>Consider</w:t>
      </w:r>
      <w:r w:rsidRPr="00E90F5A">
        <w:rPr>
          <w:rFonts w:ascii="Arial" w:hAnsi="Arial" w:cs="Arial"/>
          <w:color w:val="090909"/>
          <w:sz w:val="20"/>
          <w:szCs w:val="20"/>
        </w:rPr>
        <w:t xml:space="preserve"> provision of a </w:t>
      </w:r>
      <w:r w:rsidRPr="00271485">
        <w:rPr>
          <w:rFonts w:ascii="Arial" w:hAnsi="Arial" w:cs="Arial"/>
          <w:color w:val="090909"/>
          <w:sz w:val="20"/>
          <w:szCs w:val="20"/>
        </w:rPr>
        <w:t>hearing</w:t>
      </w:r>
      <w:r w:rsidRPr="00E90F5A">
        <w:rPr>
          <w:rFonts w:ascii="Arial" w:hAnsi="Arial" w:cs="Arial"/>
          <w:color w:val="090909"/>
          <w:sz w:val="20"/>
          <w:szCs w:val="20"/>
        </w:rPr>
        <w:t xml:space="preserve"> augmentation system</w:t>
      </w:r>
      <w:r>
        <w:rPr>
          <w:rFonts w:ascii="Arial" w:hAnsi="Arial" w:cs="Arial"/>
          <w:color w:val="090909"/>
          <w:sz w:val="20"/>
          <w:szCs w:val="20"/>
        </w:rPr>
        <w:t xml:space="preserve"> </w:t>
      </w:r>
      <w:r w:rsidRPr="00271485">
        <w:rPr>
          <w:rFonts w:ascii="Arial" w:hAnsi="Arial" w:cs="Arial"/>
          <w:color w:val="090909"/>
          <w:sz w:val="20"/>
          <w:szCs w:val="20"/>
        </w:rPr>
        <w:t>at reception and information counters</w:t>
      </w:r>
      <w:r w:rsidRPr="00E90F5A">
        <w:rPr>
          <w:rFonts w:ascii="Arial" w:hAnsi="Arial" w:cs="Arial"/>
          <w:color w:val="090909"/>
          <w:sz w:val="20"/>
          <w:szCs w:val="20"/>
        </w:rPr>
        <w:t xml:space="preserve"> to assist com</w:t>
      </w:r>
      <w:r>
        <w:rPr>
          <w:rFonts w:ascii="Arial" w:hAnsi="Arial" w:cs="Arial"/>
          <w:color w:val="090909"/>
          <w:sz w:val="20"/>
          <w:szCs w:val="20"/>
        </w:rPr>
        <w:t xml:space="preserve">munication with a person with </w:t>
      </w:r>
      <w:r w:rsidRPr="00E90F5A">
        <w:rPr>
          <w:rFonts w:ascii="Arial" w:hAnsi="Arial" w:cs="Arial"/>
          <w:color w:val="090909"/>
          <w:sz w:val="20"/>
          <w:szCs w:val="20"/>
        </w:rPr>
        <w:t>hearing impairment where the customer is not scree</w:t>
      </w:r>
      <w:r>
        <w:rPr>
          <w:rFonts w:ascii="Arial" w:hAnsi="Arial" w:cs="Arial"/>
          <w:color w:val="090909"/>
          <w:sz w:val="20"/>
          <w:szCs w:val="20"/>
        </w:rPr>
        <w:t xml:space="preserve">ned from the service provider. </w:t>
      </w:r>
      <w:r w:rsidRPr="00271485">
        <w:rPr>
          <w:rFonts w:ascii="Arial" w:hAnsi="Arial" w:cs="Arial"/>
          <w:color w:val="090909"/>
          <w:sz w:val="20"/>
          <w:szCs w:val="20"/>
        </w:rPr>
        <w:t xml:space="preserve">The </w:t>
      </w:r>
      <w:proofErr w:type="spellStart"/>
      <w:r w:rsidRPr="00271485">
        <w:rPr>
          <w:rFonts w:ascii="Arial" w:hAnsi="Arial" w:cs="Arial"/>
          <w:i/>
          <w:color w:val="090909"/>
          <w:sz w:val="20"/>
          <w:szCs w:val="20"/>
        </w:rPr>
        <w:t>SoundShuttle</w:t>
      </w:r>
      <w:proofErr w:type="spellEnd"/>
      <w:r w:rsidRPr="00271485">
        <w:rPr>
          <w:rFonts w:ascii="Arial" w:hAnsi="Arial" w:cs="Arial"/>
          <w:color w:val="090909"/>
          <w:sz w:val="20"/>
          <w:szCs w:val="20"/>
        </w:rPr>
        <w:t>, for example, is a free-standing unit with built-in induction loop and microphone that is now widely used at such reception and information counters.</w:t>
      </w:r>
    </w:p>
    <w:p w:rsidR="004652E3" w:rsidRDefault="004652E3" w:rsidP="00A06BC5">
      <w:pPr>
        <w:tabs>
          <w:tab w:val="right" w:pos="9355"/>
        </w:tabs>
        <w:spacing w:after="0" w:line="240" w:lineRule="auto"/>
        <w:ind w:left="709" w:right="-1"/>
        <w:rPr>
          <w:rFonts w:ascii="Arial" w:hAnsi="Arial" w:cs="Arial"/>
          <w:color w:val="090909"/>
          <w:sz w:val="20"/>
          <w:szCs w:val="20"/>
        </w:rPr>
      </w:pPr>
    </w:p>
    <w:p w:rsidR="004652E3" w:rsidRDefault="0065679E" w:rsidP="00A06BC5">
      <w:pPr>
        <w:tabs>
          <w:tab w:val="right" w:pos="9355"/>
        </w:tabs>
        <w:spacing w:after="0" w:line="240" w:lineRule="auto"/>
        <w:ind w:left="709"/>
        <w:rPr>
          <w:rFonts w:ascii="Arial" w:hAnsi="Arial" w:cs="Arial"/>
          <w:color w:val="090909"/>
          <w:sz w:val="20"/>
          <w:szCs w:val="20"/>
        </w:rPr>
      </w:pPr>
      <w:r w:rsidRPr="001805E1">
        <w:rPr>
          <w:rFonts w:ascii="Arial" w:hAnsi="Arial" w:cs="Arial"/>
          <w:sz w:val="20"/>
          <w:szCs w:val="20"/>
        </w:rPr>
        <w:t>Provision</w:t>
      </w:r>
      <w:r w:rsidRPr="00E90F5A">
        <w:rPr>
          <w:rFonts w:ascii="Arial" w:hAnsi="Arial" w:cs="Arial"/>
          <w:color w:val="090909"/>
          <w:sz w:val="20"/>
          <w:szCs w:val="20"/>
        </w:rPr>
        <w:t xml:space="preserve"> </w:t>
      </w:r>
      <w:r w:rsidRPr="00271485">
        <w:rPr>
          <w:rFonts w:ascii="Arial" w:hAnsi="Arial" w:cs="Arial"/>
          <w:color w:val="090909"/>
          <w:sz w:val="20"/>
          <w:szCs w:val="20"/>
        </w:rPr>
        <w:t>of a hearing augmentation system</w:t>
      </w:r>
      <w:r>
        <w:rPr>
          <w:rFonts w:ascii="Arial" w:hAnsi="Arial" w:cs="Arial"/>
          <w:color w:val="090909"/>
          <w:sz w:val="20"/>
          <w:szCs w:val="20"/>
        </w:rPr>
        <w:t xml:space="preserve"> </w:t>
      </w:r>
      <w:r w:rsidRPr="00E90F5A">
        <w:rPr>
          <w:rFonts w:ascii="Arial" w:hAnsi="Arial" w:cs="Arial"/>
          <w:color w:val="090909"/>
          <w:sz w:val="20"/>
          <w:szCs w:val="20"/>
        </w:rPr>
        <w:t>is mandat</w:t>
      </w:r>
      <w:r>
        <w:rPr>
          <w:rFonts w:ascii="Arial" w:hAnsi="Arial" w:cs="Arial"/>
          <w:color w:val="090909"/>
          <w:sz w:val="20"/>
          <w:szCs w:val="20"/>
        </w:rPr>
        <w:t xml:space="preserve">ory when </w:t>
      </w:r>
      <w:r w:rsidRPr="00271485">
        <w:rPr>
          <w:rFonts w:ascii="Arial" w:hAnsi="Arial" w:cs="Arial"/>
          <w:color w:val="090909"/>
          <w:sz w:val="20"/>
          <w:szCs w:val="20"/>
        </w:rPr>
        <w:t>the customer is screened from the service provider.</w:t>
      </w:r>
      <w:bookmarkStart w:id="0" w:name="_GoBack"/>
      <w:bookmarkEnd w:id="0"/>
    </w:p>
    <w:p w:rsidR="004652E3" w:rsidRDefault="004652E3" w:rsidP="00A06BC5">
      <w:pPr>
        <w:tabs>
          <w:tab w:val="right" w:pos="9355"/>
        </w:tabs>
        <w:spacing w:after="0" w:line="240" w:lineRule="auto"/>
        <w:ind w:left="709"/>
        <w:rPr>
          <w:rFonts w:ascii="Arial" w:hAnsi="Arial" w:cs="Arial"/>
          <w:color w:val="090909"/>
          <w:sz w:val="20"/>
          <w:szCs w:val="20"/>
        </w:rPr>
      </w:pPr>
    </w:p>
    <w:p w:rsidR="0065679E" w:rsidRDefault="0065679E" w:rsidP="00A06BC5">
      <w:pPr>
        <w:tabs>
          <w:tab w:val="right" w:pos="9355"/>
        </w:tabs>
        <w:spacing w:after="0" w:line="240" w:lineRule="auto"/>
        <w:ind w:left="709"/>
        <w:rPr>
          <w:rFonts w:ascii="Arial" w:hAnsi="Arial" w:cs="Arial"/>
          <w:color w:val="090909"/>
          <w:sz w:val="20"/>
          <w:szCs w:val="20"/>
        </w:rPr>
      </w:pPr>
      <w:r w:rsidRPr="00E90F5A">
        <w:rPr>
          <w:rFonts w:ascii="Arial" w:hAnsi="Arial" w:cs="Arial"/>
          <w:color w:val="090909"/>
          <w:sz w:val="20"/>
          <w:szCs w:val="20"/>
        </w:rPr>
        <w:t>Avo</w:t>
      </w:r>
      <w:r w:rsidRPr="001805E1">
        <w:rPr>
          <w:rFonts w:ascii="Arial" w:hAnsi="Arial" w:cs="Arial"/>
          <w:sz w:val="20"/>
          <w:szCs w:val="20"/>
        </w:rPr>
        <w:t>i</w:t>
      </w:r>
      <w:r w:rsidRPr="00E90F5A">
        <w:rPr>
          <w:rFonts w:ascii="Arial" w:hAnsi="Arial" w:cs="Arial"/>
          <w:color w:val="090909"/>
          <w:sz w:val="20"/>
          <w:szCs w:val="20"/>
        </w:rPr>
        <w:t xml:space="preserve">d </w:t>
      </w:r>
      <w:r w:rsidRPr="001805E1">
        <w:rPr>
          <w:rFonts w:ascii="Arial" w:hAnsi="Arial" w:cs="Arial"/>
          <w:sz w:val="20"/>
          <w:szCs w:val="20"/>
        </w:rPr>
        <w:t>screening</w:t>
      </w:r>
      <w:r w:rsidRPr="00E90F5A">
        <w:rPr>
          <w:rFonts w:ascii="Arial" w:hAnsi="Arial" w:cs="Arial"/>
          <w:color w:val="090909"/>
          <w:sz w:val="20"/>
          <w:szCs w:val="20"/>
        </w:rPr>
        <w:t xml:space="preserve"> wherever possible.</w:t>
      </w:r>
    </w:p>
    <w:p w:rsidR="0065679E" w:rsidRPr="001805E1" w:rsidRDefault="0065679E" w:rsidP="00A06BC5">
      <w:pPr>
        <w:tabs>
          <w:tab w:val="right" w:pos="9355"/>
        </w:tabs>
        <w:spacing w:after="0" w:line="240" w:lineRule="auto"/>
        <w:ind w:left="709"/>
        <w:rPr>
          <w:rFonts w:ascii="Arial" w:hAnsi="Arial" w:cs="Arial"/>
          <w:sz w:val="20"/>
          <w:szCs w:val="20"/>
        </w:rPr>
      </w:pPr>
    </w:p>
    <w:p w:rsidR="0065679E" w:rsidRPr="001805E1" w:rsidRDefault="0065679E" w:rsidP="00A06BC5">
      <w:pPr>
        <w:tabs>
          <w:tab w:val="right" w:pos="9355"/>
        </w:tabs>
        <w:spacing w:after="0" w:line="240" w:lineRule="auto"/>
        <w:ind w:left="709"/>
        <w:rPr>
          <w:rFonts w:ascii="Arial" w:hAnsi="Arial" w:cs="Arial"/>
          <w:sz w:val="20"/>
          <w:szCs w:val="20"/>
        </w:rPr>
      </w:pPr>
      <w:r w:rsidRPr="001805E1">
        <w:rPr>
          <w:rFonts w:ascii="Arial" w:hAnsi="Arial" w:cs="Arial"/>
          <w:sz w:val="20"/>
          <w:szCs w:val="20"/>
        </w:rPr>
        <w:t xml:space="preserve">Provide glare free illumination of minimum 200 </w:t>
      </w:r>
      <w:proofErr w:type="spellStart"/>
      <w:r w:rsidRPr="001805E1">
        <w:rPr>
          <w:rFonts w:ascii="Arial" w:hAnsi="Arial" w:cs="Arial"/>
          <w:sz w:val="20"/>
          <w:szCs w:val="20"/>
        </w:rPr>
        <w:t>lux</w:t>
      </w:r>
      <w:proofErr w:type="spellEnd"/>
      <w:r w:rsidRPr="001805E1">
        <w:rPr>
          <w:rFonts w:ascii="Arial" w:hAnsi="Arial" w:cs="Arial"/>
          <w:sz w:val="20"/>
          <w:szCs w:val="20"/>
        </w:rPr>
        <w:t>.</w:t>
      </w:r>
    </w:p>
    <w:p w:rsidR="0065679E" w:rsidRPr="001805E1" w:rsidRDefault="0065679E" w:rsidP="00A06BC5">
      <w:pPr>
        <w:tabs>
          <w:tab w:val="right" w:pos="9355"/>
        </w:tabs>
        <w:spacing w:after="0" w:line="240" w:lineRule="auto"/>
        <w:ind w:left="709"/>
        <w:rPr>
          <w:rFonts w:ascii="Arial" w:hAnsi="Arial" w:cs="Arial"/>
          <w:sz w:val="20"/>
          <w:szCs w:val="20"/>
        </w:rPr>
      </w:pPr>
    </w:p>
    <w:p w:rsidR="0065679E" w:rsidRPr="001805E1" w:rsidRDefault="0065679E" w:rsidP="00A06BC5">
      <w:pPr>
        <w:tabs>
          <w:tab w:val="right" w:pos="9355"/>
        </w:tabs>
        <w:spacing w:after="0" w:line="240" w:lineRule="auto"/>
        <w:ind w:left="709"/>
        <w:rPr>
          <w:rFonts w:ascii="Arial" w:hAnsi="Arial" w:cs="Arial"/>
          <w:sz w:val="20"/>
          <w:szCs w:val="20"/>
        </w:rPr>
      </w:pPr>
      <w:r w:rsidRPr="001805E1">
        <w:rPr>
          <w:rFonts w:ascii="Arial" w:hAnsi="Arial" w:cs="Arial"/>
          <w:sz w:val="20"/>
          <w:szCs w:val="20"/>
        </w:rPr>
        <w:t>Ensure 30% minimum luminance contrast against the background for all fittings and controls.</w:t>
      </w:r>
    </w:p>
    <w:p w:rsidR="0065679E" w:rsidRPr="001805E1" w:rsidRDefault="0065679E" w:rsidP="00A06BC5">
      <w:pPr>
        <w:tabs>
          <w:tab w:val="right" w:pos="9355"/>
        </w:tabs>
        <w:spacing w:after="0" w:line="240" w:lineRule="auto"/>
        <w:ind w:left="709"/>
        <w:rPr>
          <w:rFonts w:ascii="Arial" w:hAnsi="Arial" w:cs="Arial"/>
          <w:sz w:val="20"/>
          <w:szCs w:val="20"/>
        </w:rPr>
      </w:pPr>
    </w:p>
    <w:p w:rsidR="0065679E" w:rsidRPr="001805E1" w:rsidRDefault="0065679E" w:rsidP="00A06BC5">
      <w:pPr>
        <w:tabs>
          <w:tab w:val="right" w:pos="9355"/>
        </w:tabs>
        <w:spacing w:after="0" w:line="240" w:lineRule="auto"/>
        <w:ind w:left="709"/>
        <w:rPr>
          <w:rFonts w:ascii="Arial" w:hAnsi="Arial" w:cs="Arial"/>
          <w:sz w:val="20"/>
          <w:szCs w:val="20"/>
        </w:rPr>
      </w:pPr>
      <w:r w:rsidRPr="001805E1">
        <w:rPr>
          <w:rFonts w:ascii="Arial" w:hAnsi="Arial" w:cs="Arial"/>
          <w:sz w:val="20"/>
          <w:szCs w:val="20"/>
        </w:rPr>
        <w:t>Provide directional signage if toilets and other facilities are not immediately apparent from the Waiting Room.</w:t>
      </w:r>
    </w:p>
    <w:p w:rsidR="0065679E" w:rsidRPr="003E7E93" w:rsidRDefault="0065679E" w:rsidP="00A06BC5">
      <w:pPr>
        <w:tabs>
          <w:tab w:val="right" w:pos="9355"/>
        </w:tabs>
        <w:spacing w:before="60" w:after="60" w:line="240" w:lineRule="auto"/>
        <w:rPr>
          <w:rFonts w:ascii="Arial" w:hAnsi="Arial" w:cs="Arial"/>
          <w:sz w:val="20"/>
          <w:szCs w:val="20"/>
        </w:rPr>
      </w:pPr>
    </w:p>
    <w:p w:rsidR="0065679E" w:rsidRDefault="0065679E" w:rsidP="00A06BC5">
      <w:pPr>
        <w:tabs>
          <w:tab w:val="left" w:pos="426"/>
          <w:tab w:val="right" w:pos="9355"/>
        </w:tabs>
        <w:spacing w:before="120" w:after="240" w:line="240" w:lineRule="auto"/>
        <w:ind w:left="426" w:hanging="426"/>
        <w:rPr>
          <w:rFonts w:ascii="Arial" w:hAnsi="Arial" w:cs="Arial"/>
          <w:b/>
          <w:bCs/>
          <w:sz w:val="20"/>
          <w:szCs w:val="20"/>
        </w:rPr>
      </w:pPr>
      <w:r w:rsidRPr="00A54A43">
        <w:rPr>
          <w:rFonts w:ascii="Arial" w:hAnsi="Arial" w:cs="Arial"/>
          <w:b/>
          <w:bCs/>
          <w:sz w:val="20"/>
          <w:szCs w:val="20"/>
        </w:rPr>
        <w:t>3.</w:t>
      </w:r>
      <w:r w:rsidRPr="00A54A43">
        <w:rPr>
          <w:rFonts w:ascii="Arial" w:hAnsi="Arial" w:cs="Arial"/>
          <w:b/>
          <w:bCs/>
          <w:sz w:val="20"/>
          <w:szCs w:val="20"/>
        </w:rPr>
        <w:tab/>
      </w:r>
      <w:r w:rsidRPr="00BB2672">
        <w:rPr>
          <w:rFonts w:ascii="Arial" w:hAnsi="Arial" w:cs="Arial"/>
          <w:b/>
          <w:bCs/>
          <w:color w:val="090909"/>
          <w:sz w:val="20"/>
          <w:szCs w:val="20"/>
        </w:rPr>
        <w:t>REFERENCES</w:t>
      </w:r>
    </w:p>
    <w:p w:rsidR="0065679E" w:rsidRPr="00A54A43" w:rsidRDefault="0065679E" w:rsidP="00A06BC5">
      <w:pPr>
        <w:pStyle w:val="ListParagraph"/>
        <w:tabs>
          <w:tab w:val="right" w:pos="9355"/>
        </w:tabs>
        <w:spacing w:after="0" w:line="240" w:lineRule="auto"/>
        <w:ind w:left="426"/>
        <w:rPr>
          <w:rFonts w:ascii="Arial" w:hAnsi="Arial" w:cs="Arial"/>
          <w:sz w:val="20"/>
          <w:szCs w:val="20"/>
        </w:rPr>
      </w:pPr>
      <w:r w:rsidRPr="00A54A43">
        <w:rPr>
          <w:rFonts w:ascii="Arial" w:hAnsi="Arial" w:cs="Arial"/>
          <w:sz w:val="20"/>
          <w:szCs w:val="20"/>
        </w:rPr>
        <w:t>AS1428.1 – 2009 (Incorporating amendment No. 1 - 2010)</w:t>
      </w:r>
    </w:p>
    <w:p w:rsidR="0065679E" w:rsidRDefault="0065679E" w:rsidP="00A06BC5">
      <w:pPr>
        <w:pStyle w:val="ListParagraph"/>
        <w:tabs>
          <w:tab w:val="right" w:pos="9355"/>
        </w:tabs>
        <w:spacing w:after="0" w:line="240" w:lineRule="auto"/>
        <w:ind w:left="426"/>
        <w:rPr>
          <w:rFonts w:ascii="Arial" w:hAnsi="Arial" w:cs="Arial"/>
          <w:sz w:val="20"/>
          <w:szCs w:val="20"/>
        </w:rPr>
      </w:pPr>
      <w:r w:rsidRPr="00A54A43">
        <w:rPr>
          <w:rFonts w:ascii="Arial" w:hAnsi="Arial" w:cs="Arial"/>
          <w:sz w:val="20"/>
          <w:szCs w:val="20"/>
        </w:rPr>
        <w:t xml:space="preserve">Design for Access and Mobility Part 1: General Requirements for </w:t>
      </w:r>
      <w:r w:rsidR="001805E1">
        <w:rPr>
          <w:rFonts w:ascii="Arial" w:hAnsi="Arial" w:cs="Arial"/>
          <w:sz w:val="20"/>
          <w:szCs w:val="20"/>
        </w:rPr>
        <w:t xml:space="preserve">Access – </w:t>
      </w:r>
      <w:r w:rsidRPr="00A54A43">
        <w:rPr>
          <w:rFonts w:ascii="Arial" w:hAnsi="Arial" w:cs="Arial"/>
          <w:sz w:val="20"/>
          <w:szCs w:val="20"/>
        </w:rPr>
        <w:t>New Building Work</w:t>
      </w:r>
    </w:p>
    <w:p w:rsidR="0065679E" w:rsidRPr="007F1930" w:rsidRDefault="0065679E" w:rsidP="00A06BC5">
      <w:pPr>
        <w:pStyle w:val="ListParagraph"/>
        <w:tabs>
          <w:tab w:val="right" w:pos="9355"/>
        </w:tabs>
        <w:spacing w:after="0" w:line="240" w:lineRule="auto"/>
        <w:ind w:left="426"/>
        <w:rPr>
          <w:rFonts w:ascii="Arial" w:hAnsi="Arial" w:cs="Arial"/>
          <w:sz w:val="20"/>
          <w:szCs w:val="20"/>
        </w:rPr>
      </w:pPr>
    </w:p>
    <w:p w:rsidR="0065679E" w:rsidRPr="00A54A43" w:rsidRDefault="0065679E" w:rsidP="00A06BC5">
      <w:pPr>
        <w:pStyle w:val="ListParagraph"/>
        <w:tabs>
          <w:tab w:val="right" w:pos="9355"/>
        </w:tabs>
        <w:spacing w:after="0" w:line="240" w:lineRule="auto"/>
        <w:ind w:left="426"/>
        <w:rPr>
          <w:rFonts w:ascii="Arial" w:hAnsi="Arial" w:cs="Arial"/>
          <w:sz w:val="20"/>
          <w:szCs w:val="20"/>
        </w:rPr>
      </w:pPr>
      <w:r w:rsidRPr="00A54A43">
        <w:rPr>
          <w:rFonts w:ascii="Arial" w:hAnsi="Arial" w:cs="Arial"/>
          <w:sz w:val="20"/>
          <w:szCs w:val="20"/>
        </w:rPr>
        <w:t>AS1428.2 – 1992</w:t>
      </w:r>
    </w:p>
    <w:p w:rsidR="0065679E" w:rsidRDefault="0065679E" w:rsidP="00A06BC5">
      <w:pPr>
        <w:pStyle w:val="ListParagraph"/>
        <w:tabs>
          <w:tab w:val="right" w:pos="9355"/>
        </w:tabs>
        <w:spacing w:after="0" w:line="240" w:lineRule="auto"/>
        <w:ind w:left="426"/>
        <w:rPr>
          <w:rFonts w:ascii="Arial" w:hAnsi="Arial" w:cs="Arial"/>
          <w:sz w:val="20"/>
          <w:szCs w:val="20"/>
        </w:rPr>
      </w:pPr>
      <w:r w:rsidRPr="00A54A43">
        <w:rPr>
          <w:rFonts w:ascii="Arial" w:hAnsi="Arial" w:cs="Arial"/>
          <w:sz w:val="20"/>
          <w:szCs w:val="20"/>
        </w:rPr>
        <w:t>Design for Access and Mobility Part 2: Enhan</w:t>
      </w:r>
      <w:r w:rsidR="001805E1">
        <w:rPr>
          <w:rFonts w:ascii="Arial" w:hAnsi="Arial" w:cs="Arial"/>
          <w:sz w:val="20"/>
          <w:szCs w:val="20"/>
        </w:rPr>
        <w:t xml:space="preserve">ced and Additional Requirements – </w:t>
      </w:r>
      <w:r w:rsidRPr="00A54A43">
        <w:rPr>
          <w:rFonts w:ascii="Arial" w:hAnsi="Arial" w:cs="Arial"/>
          <w:sz w:val="20"/>
          <w:szCs w:val="20"/>
        </w:rPr>
        <w:t>Buildings and</w:t>
      </w:r>
      <w:r>
        <w:rPr>
          <w:rFonts w:ascii="Arial" w:hAnsi="Arial" w:cs="Arial"/>
          <w:sz w:val="20"/>
          <w:szCs w:val="20"/>
        </w:rPr>
        <w:t xml:space="preserve"> </w:t>
      </w:r>
      <w:r w:rsidRPr="007F1930">
        <w:rPr>
          <w:rFonts w:ascii="Arial" w:hAnsi="Arial" w:cs="Arial"/>
          <w:sz w:val="20"/>
          <w:szCs w:val="20"/>
        </w:rPr>
        <w:t>Facilities.</w:t>
      </w:r>
    </w:p>
    <w:p w:rsidR="004652E3" w:rsidRDefault="004652E3" w:rsidP="00A06BC5">
      <w:pPr>
        <w:tabs>
          <w:tab w:val="right" w:pos="9355"/>
        </w:tabs>
        <w:spacing w:after="0" w:line="240" w:lineRule="auto"/>
        <w:rPr>
          <w:rFonts w:ascii="Arial" w:hAnsi="Arial" w:cs="Arial"/>
          <w:sz w:val="20"/>
          <w:szCs w:val="20"/>
        </w:rPr>
      </w:pPr>
    </w:p>
    <w:p w:rsidR="00F87D2A" w:rsidRPr="0034638C" w:rsidRDefault="00F87D2A" w:rsidP="00A06BC5">
      <w:pPr>
        <w:tabs>
          <w:tab w:val="right" w:pos="9355"/>
        </w:tabs>
        <w:spacing w:after="0"/>
        <w:ind w:left="992" w:hanging="992"/>
        <w:rPr>
          <w:rFonts w:ascii="Arial" w:eastAsia="Arial" w:hAnsi="Arial" w:cs="Arial"/>
          <w:sz w:val="16"/>
          <w:szCs w:val="16"/>
        </w:rPr>
      </w:pPr>
      <w:r w:rsidRPr="0034638C">
        <w:rPr>
          <w:rFonts w:ascii="Arial" w:eastAsia="Arial" w:hAnsi="Arial" w:cs="Arial"/>
          <w:b/>
          <w:bCs/>
          <w:spacing w:val="-1"/>
          <w:sz w:val="16"/>
          <w:szCs w:val="16"/>
        </w:rPr>
        <w:t>D</w:t>
      </w:r>
      <w:r w:rsidRPr="0034638C">
        <w:rPr>
          <w:rFonts w:ascii="Arial" w:eastAsia="Arial" w:hAnsi="Arial" w:cs="Arial"/>
          <w:b/>
          <w:bCs/>
          <w:spacing w:val="1"/>
          <w:sz w:val="16"/>
          <w:szCs w:val="16"/>
        </w:rPr>
        <w:t>i</w:t>
      </w:r>
      <w:r w:rsidRPr="0034638C">
        <w:rPr>
          <w:rFonts w:ascii="Arial" w:eastAsia="Arial" w:hAnsi="Arial" w:cs="Arial"/>
          <w:b/>
          <w:bCs/>
          <w:spacing w:val="-1"/>
          <w:sz w:val="16"/>
          <w:szCs w:val="16"/>
        </w:rPr>
        <w:t>sc</w:t>
      </w:r>
      <w:r w:rsidRPr="0034638C">
        <w:rPr>
          <w:rFonts w:ascii="Arial" w:eastAsia="Arial" w:hAnsi="Arial" w:cs="Arial"/>
          <w:b/>
          <w:bCs/>
          <w:spacing w:val="1"/>
          <w:sz w:val="16"/>
          <w:szCs w:val="16"/>
        </w:rPr>
        <w:t>l</w:t>
      </w:r>
      <w:r w:rsidRPr="0034638C">
        <w:rPr>
          <w:rFonts w:ascii="Arial" w:eastAsia="Arial" w:hAnsi="Arial" w:cs="Arial"/>
          <w:b/>
          <w:bCs/>
          <w:spacing w:val="-1"/>
          <w:sz w:val="16"/>
          <w:szCs w:val="16"/>
        </w:rPr>
        <w:t>ai</w:t>
      </w:r>
      <w:r w:rsidRPr="0034638C">
        <w:rPr>
          <w:rFonts w:ascii="Arial" w:eastAsia="Arial" w:hAnsi="Arial" w:cs="Arial"/>
          <w:b/>
          <w:bCs/>
          <w:spacing w:val="1"/>
          <w:sz w:val="16"/>
          <w:szCs w:val="16"/>
        </w:rPr>
        <w:t>m</w:t>
      </w:r>
      <w:r w:rsidRPr="0034638C">
        <w:rPr>
          <w:rFonts w:ascii="Arial" w:eastAsia="Arial" w:hAnsi="Arial" w:cs="Arial"/>
          <w:b/>
          <w:bCs/>
          <w:spacing w:val="-1"/>
          <w:sz w:val="16"/>
          <w:szCs w:val="16"/>
        </w:rPr>
        <w:t>e</w:t>
      </w:r>
      <w:r w:rsidRPr="0034638C">
        <w:rPr>
          <w:rFonts w:ascii="Arial" w:eastAsia="Arial" w:hAnsi="Arial" w:cs="Arial"/>
          <w:b/>
          <w:bCs/>
          <w:sz w:val="16"/>
          <w:szCs w:val="16"/>
        </w:rPr>
        <w:t>r</w:t>
      </w:r>
      <w:r w:rsidRPr="0034638C">
        <w:rPr>
          <w:rFonts w:ascii="Arial" w:eastAsia="Arial" w:hAnsi="Arial" w:cs="Arial"/>
          <w:b/>
          <w:sz w:val="16"/>
          <w:szCs w:val="16"/>
        </w:rPr>
        <w:t>:</w:t>
      </w:r>
      <w:r w:rsidRPr="0034638C">
        <w:rPr>
          <w:rFonts w:ascii="Arial" w:eastAsia="Arial" w:hAnsi="Arial" w:cs="Arial"/>
          <w:sz w:val="16"/>
          <w:szCs w:val="16"/>
        </w:rPr>
        <w:t xml:space="preserve">  </w:t>
      </w:r>
      <w:r w:rsidRPr="0034638C">
        <w:rPr>
          <w:rFonts w:ascii="Arial" w:eastAsia="Arial" w:hAnsi="Arial" w:cs="Arial"/>
          <w:spacing w:val="1"/>
          <w:sz w:val="16"/>
          <w:szCs w:val="16"/>
        </w:rPr>
        <w:t xml:space="preserve"> </w:t>
      </w:r>
      <w:r w:rsidRPr="0034638C">
        <w:rPr>
          <w:rFonts w:ascii="Arial" w:eastAsia="Arial" w:hAnsi="Arial" w:cs="Arial"/>
          <w:sz w:val="16"/>
          <w:szCs w:val="16"/>
        </w:rPr>
        <w:t>T</w:t>
      </w:r>
      <w:r w:rsidRPr="0034638C">
        <w:rPr>
          <w:rFonts w:ascii="Arial" w:eastAsia="Arial" w:hAnsi="Arial" w:cs="Arial"/>
          <w:spacing w:val="-1"/>
          <w:sz w:val="16"/>
          <w:szCs w:val="16"/>
        </w:rPr>
        <w:t>h</w:t>
      </w:r>
      <w:r w:rsidRPr="0034638C">
        <w:rPr>
          <w:rFonts w:ascii="Arial" w:eastAsia="Arial" w:hAnsi="Arial" w:cs="Arial"/>
          <w:sz w:val="16"/>
          <w:szCs w:val="16"/>
        </w:rPr>
        <w:t>is</w:t>
      </w:r>
      <w:r w:rsidRPr="0034638C">
        <w:rPr>
          <w:rFonts w:ascii="Arial" w:eastAsia="Arial" w:hAnsi="Arial" w:cs="Arial"/>
          <w:spacing w:val="2"/>
          <w:sz w:val="16"/>
          <w:szCs w:val="16"/>
        </w:rPr>
        <w:t xml:space="preserve"> </w:t>
      </w:r>
      <w:r w:rsidRPr="0034638C">
        <w:rPr>
          <w:rFonts w:ascii="Arial" w:eastAsia="Arial" w:hAnsi="Arial" w:cs="Arial"/>
          <w:sz w:val="16"/>
          <w:szCs w:val="16"/>
        </w:rPr>
        <w:t>i</w:t>
      </w:r>
      <w:r w:rsidRPr="0034638C">
        <w:rPr>
          <w:rFonts w:ascii="Arial" w:eastAsia="Arial" w:hAnsi="Arial" w:cs="Arial"/>
          <w:spacing w:val="-1"/>
          <w:sz w:val="16"/>
          <w:szCs w:val="16"/>
        </w:rPr>
        <w:t>n</w:t>
      </w:r>
      <w:r w:rsidRPr="0034638C">
        <w:rPr>
          <w:rFonts w:ascii="Arial" w:eastAsia="Arial" w:hAnsi="Arial" w:cs="Arial"/>
          <w:spacing w:val="1"/>
          <w:sz w:val="16"/>
          <w:szCs w:val="16"/>
        </w:rPr>
        <w:t>f</w:t>
      </w:r>
      <w:r w:rsidRPr="0034638C">
        <w:rPr>
          <w:rFonts w:ascii="Arial" w:eastAsia="Arial" w:hAnsi="Arial" w:cs="Arial"/>
          <w:spacing w:val="-1"/>
          <w:sz w:val="16"/>
          <w:szCs w:val="16"/>
        </w:rPr>
        <w:t>o</w:t>
      </w:r>
      <w:r w:rsidRPr="0034638C">
        <w:rPr>
          <w:rFonts w:ascii="Arial" w:eastAsia="Arial" w:hAnsi="Arial" w:cs="Arial"/>
          <w:spacing w:val="-3"/>
          <w:sz w:val="16"/>
          <w:szCs w:val="16"/>
        </w:rPr>
        <w:t>r</w:t>
      </w:r>
      <w:r w:rsidRPr="0034638C">
        <w:rPr>
          <w:rFonts w:ascii="Arial" w:eastAsia="Arial" w:hAnsi="Arial" w:cs="Arial"/>
          <w:spacing w:val="3"/>
          <w:sz w:val="16"/>
          <w:szCs w:val="16"/>
        </w:rPr>
        <w:t>m</w:t>
      </w:r>
      <w:r w:rsidRPr="0034638C">
        <w:rPr>
          <w:rFonts w:ascii="Arial" w:eastAsia="Arial" w:hAnsi="Arial" w:cs="Arial"/>
          <w:spacing w:val="-3"/>
          <w:sz w:val="16"/>
          <w:szCs w:val="16"/>
        </w:rPr>
        <w:t>a</w:t>
      </w:r>
      <w:r w:rsidRPr="0034638C">
        <w:rPr>
          <w:rFonts w:ascii="Arial" w:eastAsia="Arial" w:hAnsi="Arial" w:cs="Arial"/>
          <w:spacing w:val="1"/>
          <w:sz w:val="16"/>
          <w:szCs w:val="16"/>
        </w:rPr>
        <w:t>t</w:t>
      </w:r>
      <w:r w:rsidRPr="0034638C">
        <w:rPr>
          <w:rFonts w:ascii="Arial" w:eastAsia="Arial" w:hAnsi="Arial" w:cs="Arial"/>
          <w:sz w:val="16"/>
          <w:szCs w:val="16"/>
        </w:rPr>
        <w:t>i</w:t>
      </w:r>
      <w:r w:rsidRPr="0034638C">
        <w:rPr>
          <w:rFonts w:ascii="Arial" w:eastAsia="Arial" w:hAnsi="Arial" w:cs="Arial"/>
          <w:spacing w:val="-1"/>
          <w:sz w:val="16"/>
          <w:szCs w:val="16"/>
        </w:rPr>
        <w:t>o</w:t>
      </w:r>
      <w:r w:rsidRPr="0034638C">
        <w:rPr>
          <w:rFonts w:ascii="Arial" w:eastAsia="Arial" w:hAnsi="Arial" w:cs="Arial"/>
          <w:sz w:val="16"/>
          <w:szCs w:val="16"/>
        </w:rPr>
        <w:t>n</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ha</w:t>
      </w:r>
      <w:r w:rsidRPr="0034638C">
        <w:rPr>
          <w:rFonts w:ascii="Arial" w:eastAsia="Arial" w:hAnsi="Arial" w:cs="Arial"/>
          <w:sz w:val="16"/>
          <w:szCs w:val="16"/>
        </w:rPr>
        <w:t>s</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bee</w:t>
      </w:r>
      <w:r w:rsidRPr="0034638C">
        <w:rPr>
          <w:rFonts w:ascii="Arial" w:eastAsia="Arial" w:hAnsi="Arial" w:cs="Arial"/>
          <w:sz w:val="16"/>
          <w:szCs w:val="16"/>
        </w:rPr>
        <w:t>n</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prov</w:t>
      </w:r>
      <w:r w:rsidRPr="0034638C">
        <w:rPr>
          <w:rFonts w:ascii="Arial" w:eastAsia="Arial" w:hAnsi="Arial" w:cs="Arial"/>
          <w:sz w:val="16"/>
          <w:szCs w:val="16"/>
        </w:rPr>
        <w:t>i</w:t>
      </w:r>
      <w:r w:rsidRPr="0034638C">
        <w:rPr>
          <w:rFonts w:ascii="Arial" w:eastAsia="Arial" w:hAnsi="Arial" w:cs="Arial"/>
          <w:spacing w:val="-1"/>
          <w:sz w:val="16"/>
          <w:szCs w:val="16"/>
        </w:rPr>
        <w:t>de</w:t>
      </w:r>
      <w:r w:rsidRPr="0034638C">
        <w:rPr>
          <w:rFonts w:ascii="Arial" w:eastAsia="Arial" w:hAnsi="Arial" w:cs="Arial"/>
          <w:sz w:val="16"/>
          <w:szCs w:val="16"/>
        </w:rPr>
        <w:t>d</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f</w:t>
      </w:r>
      <w:r w:rsidRPr="0034638C">
        <w:rPr>
          <w:rFonts w:ascii="Arial" w:eastAsia="Arial" w:hAnsi="Arial" w:cs="Arial"/>
          <w:spacing w:val="-1"/>
          <w:sz w:val="16"/>
          <w:szCs w:val="16"/>
        </w:rPr>
        <w:t>o</w:t>
      </w:r>
      <w:r w:rsidRPr="0034638C">
        <w:rPr>
          <w:rFonts w:ascii="Arial" w:eastAsia="Arial" w:hAnsi="Arial" w:cs="Arial"/>
          <w:sz w:val="16"/>
          <w:szCs w:val="16"/>
        </w:rPr>
        <w:t>r</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genera</w:t>
      </w:r>
      <w:r w:rsidRPr="0034638C">
        <w:rPr>
          <w:rFonts w:ascii="Arial" w:eastAsia="Arial" w:hAnsi="Arial" w:cs="Arial"/>
          <w:sz w:val="16"/>
          <w:szCs w:val="16"/>
        </w:rPr>
        <w:t>l</w:t>
      </w:r>
      <w:r w:rsidRPr="0034638C">
        <w:rPr>
          <w:rFonts w:ascii="Arial" w:eastAsia="Arial" w:hAnsi="Arial" w:cs="Arial"/>
          <w:spacing w:val="3"/>
          <w:sz w:val="16"/>
          <w:szCs w:val="16"/>
        </w:rPr>
        <w:t xml:space="preserve"> </w:t>
      </w:r>
      <w:r w:rsidRPr="0034638C">
        <w:rPr>
          <w:rFonts w:ascii="Arial" w:eastAsia="Arial" w:hAnsi="Arial" w:cs="Arial"/>
          <w:spacing w:val="-1"/>
          <w:sz w:val="16"/>
          <w:szCs w:val="16"/>
        </w:rPr>
        <w:t>gu</w:t>
      </w:r>
      <w:r w:rsidRPr="0034638C">
        <w:rPr>
          <w:rFonts w:ascii="Arial" w:eastAsia="Arial" w:hAnsi="Arial" w:cs="Arial"/>
          <w:sz w:val="16"/>
          <w:szCs w:val="16"/>
        </w:rPr>
        <w:t>i</w:t>
      </w:r>
      <w:r w:rsidRPr="0034638C">
        <w:rPr>
          <w:rFonts w:ascii="Arial" w:eastAsia="Arial" w:hAnsi="Arial" w:cs="Arial"/>
          <w:spacing w:val="-1"/>
          <w:sz w:val="16"/>
          <w:szCs w:val="16"/>
        </w:rPr>
        <w:t>dan</w:t>
      </w:r>
      <w:r w:rsidRPr="0034638C">
        <w:rPr>
          <w:rFonts w:ascii="Arial" w:eastAsia="Arial" w:hAnsi="Arial" w:cs="Arial"/>
          <w:spacing w:val="1"/>
          <w:sz w:val="16"/>
          <w:szCs w:val="16"/>
        </w:rPr>
        <w:t>c</w:t>
      </w:r>
      <w:r w:rsidRPr="0034638C">
        <w:rPr>
          <w:rFonts w:ascii="Arial" w:eastAsia="Arial" w:hAnsi="Arial" w:cs="Arial"/>
          <w:sz w:val="16"/>
          <w:szCs w:val="16"/>
        </w:rPr>
        <w:t xml:space="preserve">e </w:t>
      </w:r>
      <w:r w:rsidRPr="0034638C">
        <w:rPr>
          <w:rFonts w:ascii="Arial" w:eastAsia="Arial" w:hAnsi="Arial" w:cs="Arial"/>
          <w:spacing w:val="-1"/>
          <w:sz w:val="16"/>
          <w:szCs w:val="16"/>
        </w:rPr>
        <w:t>on</w:t>
      </w:r>
      <w:r w:rsidRPr="0034638C">
        <w:rPr>
          <w:rFonts w:ascii="Arial" w:eastAsia="Arial" w:hAnsi="Arial" w:cs="Arial"/>
          <w:sz w:val="16"/>
          <w:szCs w:val="16"/>
        </w:rPr>
        <w:t>ly</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an</w:t>
      </w:r>
      <w:r w:rsidRPr="0034638C">
        <w:rPr>
          <w:rFonts w:ascii="Arial" w:eastAsia="Arial" w:hAnsi="Arial" w:cs="Arial"/>
          <w:sz w:val="16"/>
          <w:szCs w:val="16"/>
        </w:rPr>
        <w:t>d</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shou</w:t>
      </w:r>
      <w:r w:rsidRPr="0034638C">
        <w:rPr>
          <w:rFonts w:ascii="Arial" w:eastAsia="Arial" w:hAnsi="Arial" w:cs="Arial"/>
          <w:sz w:val="16"/>
          <w:szCs w:val="16"/>
        </w:rPr>
        <w:t>ld</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no</w:t>
      </w:r>
      <w:r w:rsidRPr="0034638C">
        <w:rPr>
          <w:rFonts w:ascii="Arial" w:eastAsia="Arial" w:hAnsi="Arial" w:cs="Arial"/>
          <w:sz w:val="16"/>
          <w:szCs w:val="16"/>
        </w:rPr>
        <w:t>t</w:t>
      </w:r>
      <w:r w:rsidRPr="0034638C">
        <w:rPr>
          <w:rFonts w:ascii="Arial" w:eastAsia="Arial" w:hAnsi="Arial" w:cs="Arial"/>
          <w:spacing w:val="4"/>
          <w:sz w:val="16"/>
          <w:szCs w:val="16"/>
        </w:rPr>
        <w:t xml:space="preserve"> </w:t>
      </w:r>
      <w:r w:rsidRPr="0034638C">
        <w:rPr>
          <w:rFonts w:ascii="Arial" w:eastAsia="Arial" w:hAnsi="Arial" w:cs="Arial"/>
          <w:spacing w:val="-1"/>
          <w:sz w:val="16"/>
          <w:szCs w:val="16"/>
        </w:rPr>
        <w:t>b</w:t>
      </w:r>
      <w:r w:rsidRPr="0034638C">
        <w:rPr>
          <w:rFonts w:ascii="Arial" w:eastAsia="Arial" w:hAnsi="Arial" w:cs="Arial"/>
          <w:sz w:val="16"/>
          <w:szCs w:val="16"/>
        </w:rPr>
        <w:t>e</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app</w:t>
      </w:r>
      <w:r w:rsidRPr="0034638C">
        <w:rPr>
          <w:rFonts w:ascii="Arial" w:eastAsia="Arial" w:hAnsi="Arial" w:cs="Arial"/>
          <w:sz w:val="16"/>
          <w:szCs w:val="16"/>
        </w:rPr>
        <w:t>li</w:t>
      </w:r>
      <w:r w:rsidRPr="0034638C">
        <w:rPr>
          <w:rFonts w:ascii="Arial" w:eastAsia="Arial" w:hAnsi="Arial" w:cs="Arial"/>
          <w:spacing w:val="-1"/>
          <w:sz w:val="16"/>
          <w:szCs w:val="16"/>
        </w:rPr>
        <w:t>e</w:t>
      </w:r>
      <w:r w:rsidRPr="0034638C">
        <w:rPr>
          <w:rFonts w:ascii="Arial" w:eastAsia="Arial" w:hAnsi="Arial" w:cs="Arial"/>
          <w:sz w:val="16"/>
          <w:szCs w:val="16"/>
        </w:rPr>
        <w:t>d in</w:t>
      </w:r>
      <w:r w:rsidRPr="0034638C">
        <w:rPr>
          <w:rFonts w:ascii="Arial" w:eastAsia="Arial" w:hAnsi="Arial" w:cs="Arial"/>
          <w:spacing w:val="2"/>
          <w:sz w:val="16"/>
          <w:szCs w:val="16"/>
        </w:rPr>
        <w:t xml:space="preserve"> </w:t>
      </w:r>
      <w:r w:rsidRPr="0034638C">
        <w:rPr>
          <w:rFonts w:ascii="Arial" w:eastAsia="Arial" w:hAnsi="Arial" w:cs="Arial"/>
          <w:sz w:val="16"/>
          <w:szCs w:val="16"/>
        </w:rPr>
        <w:t>a</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part</w:t>
      </w:r>
      <w:r w:rsidRPr="0034638C">
        <w:rPr>
          <w:rFonts w:ascii="Arial" w:eastAsia="Arial" w:hAnsi="Arial" w:cs="Arial"/>
          <w:sz w:val="16"/>
          <w:szCs w:val="16"/>
        </w:rPr>
        <w:t>i</w:t>
      </w:r>
      <w:r w:rsidRPr="0034638C">
        <w:rPr>
          <w:rFonts w:ascii="Arial" w:eastAsia="Arial" w:hAnsi="Arial" w:cs="Arial"/>
          <w:spacing w:val="1"/>
          <w:sz w:val="16"/>
          <w:szCs w:val="16"/>
        </w:rPr>
        <w:t>c</w:t>
      </w:r>
      <w:r w:rsidRPr="0034638C">
        <w:rPr>
          <w:rFonts w:ascii="Arial" w:eastAsia="Arial" w:hAnsi="Arial" w:cs="Arial"/>
          <w:spacing w:val="-1"/>
          <w:sz w:val="16"/>
          <w:szCs w:val="16"/>
        </w:rPr>
        <w:t>u</w:t>
      </w:r>
      <w:r w:rsidRPr="0034638C">
        <w:rPr>
          <w:rFonts w:ascii="Arial" w:eastAsia="Arial" w:hAnsi="Arial" w:cs="Arial"/>
          <w:sz w:val="16"/>
          <w:szCs w:val="16"/>
        </w:rPr>
        <w:t>l</w:t>
      </w:r>
      <w:r w:rsidRPr="0034638C">
        <w:rPr>
          <w:rFonts w:ascii="Arial" w:eastAsia="Arial" w:hAnsi="Arial" w:cs="Arial"/>
          <w:spacing w:val="-3"/>
          <w:sz w:val="16"/>
          <w:szCs w:val="16"/>
        </w:rPr>
        <w:t>a</w:t>
      </w:r>
      <w:r w:rsidRPr="0034638C">
        <w:rPr>
          <w:rFonts w:ascii="Arial" w:eastAsia="Arial" w:hAnsi="Arial" w:cs="Arial"/>
          <w:sz w:val="16"/>
          <w:szCs w:val="16"/>
        </w:rPr>
        <w:t>r</w:t>
      </w:r>
      <w:r w:rsidRPr="0034638C">
        <w:rPr>
          <w:rFonts w:ascii="Arial" w:eastAsia="Arial" w:hAnsi="Arial" w:cs="Arial"/>
          <w:spacing w:val="5"/>
          <w:sz w:val="16"/>
          <w:szCs w:val="16"/>
        </w:rPr>
        <w:t xml:space="preserve"> </w:t>
      </w:r>
      <w:r w:rsidRPr="0034638C">
        <w:rPr>
          <w:rFonts w:ascii="Arial" w:eastAsia="Arial" w:hAnsi="Arial" w:cs="Arial"/>
          <w:spacing w:val="1"/>
          <w:sz w:val="16"/>
          <w:szCs w:val="16"/>
        </w:rPr>
        <w:t>s</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pacing w:val="-1"/>
          <w:sz w:val="16"/>
          <w:szCs w:val="16"/>
        </w:rPr>
        <w:t>ua</w:t>
      </w:r>
      <w:r w:rsidRPr="0034638C">
        <w:rPr>
          <w:rFonts w:ascii="Arial" w:eastAsia="Arial" w:hAnsi="Arial" w:cs="Arial"/>
          <w:spacing w:val="1"/>
          <w:sz w:val="16"/>
          <w:szCs w:val="16"/>
        </w:rPr>
        <w:t>t</w:t>
      </w:r>
      <w:r w:rsidRPr="0034638C">
        <w:rPr>
          <w:rFonts w:ascii="Arial" w:eastAsia="Arial" w:hAnsi="Arial" w:cs="Arial"/>
          <w:sz w:val="16"/>
          <w:szCs w:val="16"/>
        </w:rPr>
        <w:t>i</w:t>
      </w:r>
      <w:r w:rsidRPr="0034638C">
        <w:rPr>
          <w:rFonts w:ascii="Arial" w:eastAsia="Arial" w:hAnsi="Arial" w:cs="Arial"/>
          <w:spacing w:val="-1"/>
          <w:sz w:val="16"/>
          <w:szCs w:val="16"/>
        </w:rPr>
        <w:t>o</w:t>
      </w:r>
      <w:r w:rsidRPr="0034638C">
        <w:rPr>
          <w:rFonts w:ascii="Arial" w:eastAsia="Arial" w:hAnsi="Arial" w:cs="Arial"/>
          <w:sz w:val="16"/>
          <w:szCs w:val="16"/>
        </w:rPr>
        <w:t>n</w:t>
      </w:r>
      <w:r w:rsidRPr="0034638C">
        <w:rPr>
          <w:rFonts w:ascii="Arial" w:eastAsia="Arial" w:hAnsi="Arial" w:cs="Arial"/>
          <w:spacing w:val="2"/>
          <w:sz w:val="16"/>
          <w:szCs w:val="16"/>
        </w:rPr>
        <w:t xml:space="preserve"> </w:t>
      </w:r>
      <w:r w:rsidRPr="0034638C">
        <w:rPr>
          <w:rFonts w:ascii="Arial" w:eastAsia="Arial" w:hAnsi="Arial" w:cs="Arial"/>
          <w:spacing w:val="-3"/>
          <w:sz w:val="16"/>
          <w:szCs w:val="16"/>
        </w:rPr>
        <w:t>w</w:t>
      </w:r>
      <w:r w:rsidRPr="0034638C">
        <w:rPr>
          <w:rFonts w:ascii="Arial" w:eastAsia="Arial" w:hAnsi="Arial" w:cs="Arial"/>
          <w:sz w:val="16"/>
          <w:szCs w:val="16"/>
        </w:rPr>
        <w:t>i</w:t>
      </w:r>
      <w:r w:rsidRPr="0034638C">
        <w:rPr>
          <w:rFonts w:ascii="Arial" w:eastAsia="Arial" w:hAnsi="Arial" w:cs="Arial"/>
          <w:spacing w:val="1"/>
          <w:sz w:val="16"/>
          <w:szCs w:val="16"/>
        </w:rPr>
        <w:t>t</w:t>
      </w:r>
      <w:r w:rsidRPr="0034638C">
        <w:rPr>
          <w:rFonts w:ascii="Arial" w:eastAsia="Arial" w:hAnsi="Arial" w:cs="Arial"/>
          <w:spacing w:val="-1"/>
          <w:sz w:val="16"/>
          <w:szCs w:val="16"/>
        </w:rPr>
        <w:t>ho</w:t>
      </w:r>
      <w:r w:rsidRPr="0034638C">
        <w:rPr>
          <w:rFonts w:ascii="Arial" w:eastAsia="Arial" w:hAnsi="Arial" w:cs="Arial"/>
          <w:spacing w:val="-3"/>
          <w:sz w:val="16"/>
          <w:szCs w:val="16"/>
        </w:rPr>
        <w:t>u</w:t>
      </w:r>
      <w:r w:rsidRPr="0034638C">
        <w:rPr>
          <w:rFonts w:ascii="Arial" w:eastAsia="Arial" w:hAnsi="Arial" w:cs="Arial"/>
          <w:sz w:val="16"/>
          <w:szCs w:val="16"/>
        </w:rPr>
        <w:t xml:space="preserve">t </w:t>
      </w:r>
      <w:r w:rsidRPr="0034638C">
        <w:rPr>
          <w:rFonts w:ascii="Arial" w:eastAsia="Arial" w:hAnsi="Arial" w:cs="Arial"/>
          <w:spacing w:val="-1"/>
          <w:sz w:val="16"/>
          <w:szCs w:val="16"/>
        </w:rPr>
        <w:t>e</w:t>
      </w:r>
      <w:r w:rsidRPr="0034638C">
        <w:rPr>
          <w:rFonts w:ascii="Arial" w:eastAsia="Arial" w:hAnsi="Arial" w:cs="Arial"/>
          <w:spacing w:val="-4"/>
          <w:sz w:val="16"/>
          <w:szCs w:val="16"/>
        </w:rPr>
        <w:t>x</w:t>
      </w:r>
      <w:r w:rsidRPr="0034638C">
        <w:rPr>
          <w:rFonts w:ascii="Arial" w:eastAsia="Arial" w:hAnsi="Arial" w:cs="Arial"/>
          <w:spacing w:val="2"/>
          <w:sz w:val="16"/>
          <w:szCs w:val="16"/>
        </w:rPr>
        <w:t>p</w:t>
      </w:r>
      <w:r w:rsidRPr="0034638C">
        <w:rPr>
          <w:rFonts w:ascii="Arial" w:eastAsia="Arial" w:hAnsi="Arial" w:cs="Arial"/>
          <w:spacing w:val="-1"/>
          <w:sz w:val="16"/>
          <w:szCs w:val="16"/>
        </w:rPr>
        <w:t>er</w:t>
      </w:r>
      <w:r w:rsidRPr="0034638C">
        <w:rPr>
          <w:rFonts w:ascii="Arial" w:eastAsia="Arial" w:hAnsi="Arial" w:cs="Arial"/>
          <w:sz w:val="16"/>
          <w:szCs w:val="16"/>
        </w:rPr>
        <w:t>t</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adv</w:t>
      </w:r>
      <w:r w:rsidRPr="0034638C">
        <w:rPr>
          <w:rFonts w:ascii="Arial" w:eastAsia="Arial" w:hAnsi="Arial" w:cs="Arial"/>
          <w:sz w:val="16"/>
          <w:szCs w:val="16"/>
        </w:rPr>
        <w:t>i</w:t>
      </w:r>
      <w:r w:rsidRPr="0034638C">
        <w:rPr>
          <w:rFonts w:ascii="Arial" w:eastAsia="Arial" w:hAnsi="Arial" w:cs="Arial"/>
          <w:spacing w:val="1"/>
          <w:sz w:val="16"/>
          <w:szCs w:val="16"/>
        </w:rPr>
        <w:t>c</w:t>
      </w:r>
      <w:r w:rsidRPr="0034638C">
        <w:rPr>
          <w:rFonts w:ascii="Arial" w:eastAsia="Arial" w:hAnsi="Arial" w:cs="Arial"/>
          <w:spacing w:val="-1"/>
          <w:sz w:val="16"/>
          <w:szCs w:val="16"/>
        </w:rPr>
        <w:t>e</w:t>
      </w:r>
      <w:r w:rsidRPr="0034638C">
        <w:rPr>
          <w:rFonts w:ascii="Arial" w:eastAsia="Arial" w:hAnsi="Arial" w:cs="Arial"/>
          <w:sz w:val="16"/>
          <w:szCs w:val="16"/>
        </w:rPr>
        <w:t>.</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N</w:t>
      </w:r>
      <w:r w:rsidRPr="0034638C">
        <w:rPr>
          <w:rFonts w:ascii="Arial" w:eastAsia="Arial" w:hAnsi="Arial" w:cs="Arial"/>
          <w:sz w:val="16"/>
          <w:szCs w:val="16"/>
        </w:rPr>
        <w:t>o</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re</w:t>
      </w:r>
      <w:r w:rsidRPr="0034638C">
        <w:rPr>
          <w:rFonts w:ascii="Arial" w:eastAsia="Arial" w:hAnsi="Arial" w:cs="Arial"/>
          <w:spacing w:val="1"/>
          <w:sz w:val="16"/>
          <w:szCs w:val="16"/>
        </w:rPr>
        <w:t>s</w:t>
      </w:r>
      <w:r w:rsidRPr="0034638C">
        <w:rPr>
          <w:rFonts w:ascii="Arial" w:eastAsia="Arial" w:hAnsi="Arial" w:cs="Arial"/>
          <w:spacing w:val="-1"/>
          <w:sz w:val="16"/>
          <w:szCs w:val="16"/>
        </w:rPr>
        <w:t>pon</w:t>
      </w:r>
      <w:r w:rsidRPr="0034638C">
        <w:rPr>
          <w:rFonts w:ascii="Arial" w:eastAsia="Arial" w:hAnsi="Arial" w:cs="Arial"/>
          <w:spacing w:val="1"/>
          <w:sz w:val="16"/>
          <w:szCs w:val="16"/>
        </w:rPr>
        <w:t>s</w:t>
      </w:r>
      <w:r w:rsidRPr="0034638C">
        <w:rPr>
          <w:rFonts w:ascii="Arial" w:eastAsia="Arial" w:hAnsi="Arial" w:cs="Arial"/>
          <w:sz w:val="16"/>
          <w:szCs w:val="16"/>
        </w:rPr>
        <w:t>i</w:t>
      </w:r>
      <w:r w:rsidRPr="0034638C">
        <w:rPr>
          <w:rFonts w:ascii="Arial" w:eastAsia="Arial" w:hAnsi="Arial" w:cs="Arial"/>
          <w:spacing w:val="-1"/>
          <w:sz w:val="16"/>
          <w:szCs w:val="16"/>
        </w:rPr>
        <w:t>b</w:t>
      </w:r>
      <w:r w:rsidRPr="0034638C">
        <w:rPr>
          <w:rFonts w:ascii="Arial" w:eastAsia="Arial" w:hAnsi="Arial" w:cs="Arial"/>
          <w:sz w:val="16"/>
          <w:szCs w:val="16"/>
        </w:rPr>
        <w:t>il</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z w:val="16"/>
          <w:szCs w:val="16"/>
        </w:rPr>
        <w:t xml:space="preserve">y </w:t>
      </w:r>
      <w:r w:rsidRPr="0034638C">
        <w:rPr>
          <w:rFonts w:ascii="Arial" w:eastAsia="Arial" w:hAnsi="Arial" w:cs="Arial"/>
          <w:spacing w:val="1"/>
          <w:sz w:val="16"/>
          <w:szCs w:val="16"/>
        </w:rPr>
        <w:t>f</w:t>
      </w:r>
      <w:r w:rsidRPr="0034638C">
        <w:rPr>
          <w:rFonts w:ascii="Arial" w:eastAsia="Arial" w:hAnsi="Arial" w:cs="Arial"/>
          <w:spacing w:val="-1"/>
          <w:sz w:val="16"/>
          <w:szCs w:val="16"/>
        </w:rPr>
        <w:t>o</w:t>
      </w:r>
      <w:r w:rsidRPr="0034638C">
        <w:rPr>
          <w:rFonts w:ascii="Arial" w:eastAsia="Arial" w:hAnsi="Arial" w:cs="Arial"/>
          <w:sz w:val="16"/>
          <w:szCs w:val="16"/>
        </w:rPr>
        <w:t>r i</w:t>
      </w:r>
      <w:r w:rsidRPr="0034638C">
        <w:rPr>
          <w:rFonts w:ascii="Arial" w:eastAsia="Arial" w:hAnsi="Arial" w:cs="Arial"/>
          <w:spacing w:val="1"/>
          <w:sz w:val="16"/>
          <w:szCs w:val="16"/>
        </w:rPr>
        <w:t>t</w:t>
      </w:r>
      <w:r w:rsidRPr="0034638C">
        <w:rPr>
          <w:rFonts w:ascii="Arial" w:eastAsia="Arial" w:hAnsi="Arial" w:cs="Arial"/>
          <w:sz w:val="16"/>
          <w:szCs w:val="16"/>
        </w:rPr>
        <w:t>s</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ac</w:t>
      </w:r>
      <w:r w:rsidRPr="0034638C">
        <w:rPr>
          <w:rFonts w:ascii="Arial" w:eastAsia="Arial" w:hAnsi="Arial" w:cs="Arial"/>
          <w:spacing w:val="1"/>
          <w:sz w:val="16"/>
          <w:szCs w:val="16"/>
        </w:rPr>
        <w:t>c</w:t>
      </w:r>
      <w:r w:rsidRPr="0034638C">
        <w:rPr>
          <w:rFonts w:ascii="Arial" w:eastAsia="Arial" w:hAnsi="Arial" w:cs="Arial"/>
          <w:spacing w:val="-1"/>
          <w:sz w:val="16"/>
          <w:szCs w:val="16"/>
        </w:rPr>
        <w:t>ura</w:t>
      </w:r>
      <w:r w:rsidRPr="0034638C">
        <w:rPr>
          <w:rFonts w:ascii="Arial" w:eastAsia="Arial" w:hAnsi="Arial" w:cs="Arial"/>
          <w:spacing w:val="1"/>
          <w:sz w:val="16"/>
          <w:szCs w:val="16"/>
        </w:rPr>
        <w:t>c</w:t>
      </w:r>
      <w:r w:rsidRPr="0034638C">
        <w:rPr>
          <w:rFonts w:ascii="Arial" w:eastAsia="Arial" w:hAnsi="Arial" w:cs="Arial"/>
          <w:sz w:val="16"/>
          <w:szCs w:val="16"/>
        </w:rPr>
        <w:t xml:space="preserve">y </w:t>
      </w:r>
      <w:r w:rsidRPr="0034638C">
        <w:rPr>
          <w:rFonts w:ascii="Arial" w:eastAsia="Arial" w:hAnsi="Arial" w:cs="Arial"/>
          <w:spacing w:val="-1"/>
          <w:sz w:val="16"/>
          <w:szCs w:val="16"/>
        </w:rPr>
        <w:t>o</w:t>
      </w:r>
      <w:r w:rsidRPr="0034638C">
        <w:rPr>
          <w:rFonts w:ascii="Arial" w:eastAsia="Arial" w:hAnsi="Arial" w:cs="Arial"/>
          <w:sz w:val="16"/>
          <w:szCs w:val="16"/>
        </w:rPr>
        <w:t xml:space="preserve">r </w:t>
      </w:r>
      <w:r w:rsidRPr="0034638C">
        <w:rPr>
          <w:rFonts w:ascii="Arial" w:eastAsia="Arial" w:hAnsi="Arial" w:cs="Arial"/>
          <w:spacing w:val="1"/>
          <w:sz w:val="16"/>
          <w:szCs w:val="16"/>
        </w:rPr>
        <w:t>c</w:t>
      </w:r>
      <w:r w:rsidRPr="0034638C">
        <w:rPr>
          <w:rFonts w:ascii="Arial" w:eastAsia="Arial" w:hAnsi="Arial" w:cs="Arial"/>
          <w:spacing w:val="-1"/>
          <w:sz w:val="16"/>
          <w:szCs w:val="16"/>
        </w:rPr>
        <w:t>urren</w:t>
      </w:r>
      <w:r w:rsidRPr="0034638C">
        <w:rPr>
          <w:rFonts w:ascii="Arial" w:eastAsia="Arial" w:hAnsi="Arial" w:cs="Arial"/>
          <w:spacing w:val="1"/>
          <w:sz w:val="16"/>
          <w:szCs w:val="16"/>
        </w:rPr>
        <w:t>c</w:t>
      </w:r>
      <w:r w:rsidRPr="0034638C">
        <w:rPr>
          <w:rFonts w:ascii="Arial" w:eastAsia="Arial" w:hAnsi="Arial" w:cs="Arial"/>
          <w:sz w:val="16"/>
          <w:szCs w:val="16"/>
        </w:rPr>
        <w:t>y is</w:t>
      </w:r>
      <w:r w:rsidRPr="0034638C">
        <w:rPr>
          <w:rFonts w:ascii="Arial" w:eastAsia="Arial" w:hAnsi="Arial" w:cs="Arial"/>
          <w:spacing w:val="2"/>
          <w:sz w:val="16"/>
          <w:szCs w:val="16"/>
        </w:rPr>
        <w:t xml:space="preserve"> </w:t>
      </w:r>
      <w:r w:rsidRPr="0034638C">
        <w:rPr>
          <w:rFonts w:ascii="Arial" w:eastAsia="Arial" w:hAnsi="Arial" w:cs="Arial"/>
          <w:spacing w:val="-3"/>
          <w:sz w:val="16"/>
          <w:szCs w:val="16"/>
        </w:rPr>
        <w:t>a</w:t>
      </w:r>
      <w:r w:rsidRPr="0034638C">
        <w:rPr>
          <w:rFonts w:ascii="Arial" w:eastAsia="Arial" w:hAnsi="Arial" w:cs="Arial"/>
          <w:spacing w:val="1"/>
          <w:sz w:val="16"/>
          <w:szCs w:val="16"/>
        </w:rPr>
        <w:t>cc</w:t>
      </w:r>
      <w:r w:rsidRPr="0034638C">
        <w:rPr>
          <w:rFonts w:ascii="Arial" w:eastAsia="Arial" w:hAnsi="Arial" w:cs="Arial"/>
          <w:spacing w:val="-1"/>
          <w:sz w:val="16"/>
          <w:szCs w:val="16"/>
        </w:rPr>
        <w:t>e</w:t>
      </w:r>
      <w:r w:rsidRPr="0034638C">
        <w:rPr>
          <w:rFonts w:ascii="Arial" w:eastAsia="Arial" w:hAnsi="Arial" w:cs="Arial"/>
          <w:spacing w:val="-3"/>
          <w:sz w:val="16"/>
          <w:szCs w:val="16"/>
        </w:rPr>
        <w:t>p</w:t>
      </w:r>
      <w:r w:rsidRPr="0034638C">
        <w:rPr>
          <w:rFonts w:ascii="Arial" w:eastAsia="Arial" w:hAnsi="Arial" w:cs="Arial"/>
          <w:spacing w:val="-1"/>
          <w:sz w:val="16"/>
          <w:szCs w:val="16"/>
        </w:rPr>
        <w:t>te</w:t>
      </w:r>
      <w:r w:rsidRPr="0034638C">
        <w:rPr>
          <w:rFonts w:ascii="Arial" w:eastAsia="Arial" w:hAnsi="Arial" w:cs="Arial"/>
          <w:sz w:val="16"/>
          <w:szCs w:val="16"/>
        </w:rPr>
        <w:t>d</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b</w:t>
      </w:r>
      <w:r w:rsidRPr="0034638C">
        <w:rPr>
          <w:rFonts w:ascii="Arial" w:eastAsia="Arial" w:hAnsi="Arial" w:cs="Arial"/>
          <w:sz w:val="16"/>
          <w:szCs w:val="16"/>
        </w:rPr>
        <w:t xml:space="preserve">y </w:t>
      </w:r>
      <w:r w:rsidRPr="0034638C">
        <w:rPr>
          <w:rFonts w:ascii="Arial" w:eastAsia="Arial" w:hAnsi="Arial" w:cs="Arial"/>
          <w:spacing w:val="1"/>
          <w:sz w:val="16"/>
          <w:szCs w:val="16"/>
        </w:rPr>
        <w:t>t</w:t>
      </w:r>
      <w:r w:rsidRPr="0034638C">
        <w:rPr>
          <w:rFonts w:ascii="Arial" w:eastAsia="Arial" w:hAnsi="Arial" w:cs="Arial"/>
          <w:spacing w:val="-1"/>
          <w:sz w:val="16"/>
          <w:szCs w:val="16"/>
        </w:rPr>
        <w:t>h</w:t>
      </w:r>
      <w:r w:rsidRPr="0034638C">
        <w:rPr>
          <w:rFonts w:ascii="Arial" w:eastAsia="Arial" w:hAnsi="Arial" w:cs="Arial"/>
          <w:sz w:val="16"/>
          <w:szCs w:val="16"/>
        </w:rPr>
        <w:t>e</w:t>
      </w:r>
      <w:r w:rsidRPr="0034638C">
        <w:rPr>
          <w:rFonts w:ascii="Arial" w:eastAsia="Arial" w:hAnsi="Arial" w:cs="Arial"/>
          <w:spacing w:val="1"/>
          <w:sz w:val="16"/>
          <w:szCs w:val="16"/>
        </w:rPr>
        <w:t xml:space="preserve"> A</w:t>
      </w:r>
      <w:r w:rsidRPr="0034638C">
        <w:rPr>
          <w:rFonts w:ascii="Arial" w:eastAsia="Arial" w:hAnsi="Arial" w:cs="Arial"/>
          <w:spacing w:val="-1"/>
          <w:sz w:val="16"/>
          <w:szCs w:val="16"/>
        </w:rPr>
        <w:t>u</w:t>
      </w:r>
      <w:r w:rsidRPr="0034638C">
        <w:rPr>
          <w:rFonts w:ascii="Arial" w:eastAsia="Arial" w:hAnsi="Arial" w:cs="Arial"/>
          <w:spacing w:val="1"/>
          <w:sz w:val="16"/>
          <w:szCs w:val="16"/>
        </w:rPr>
        <w:t>st</w:t>
      </w:r>
      <w:r w:rsidRPr="0034638C">
        <w:rPr>
          <w:rFonts w:ascii="Arial" w:eastAsia="Arial" w:hAnsi="Arial" w:cs="Arial"/>
          <w:spacing w:val="-1"/>
          <w:sz w:val="16"/>
          <w:szCs w:val="16"/>
        </w:rPr>
        <w:t>ra</w:t>
      </w:r>
      <w:r w:rsidRPr="0034638C">
        <w:rPr>
          <w:rFonts w:ascii="Arial" w:eastAsia="Arial" w:hAnsi="Arial" w:cs="Arial"/>
          <w:sz w:val="16"/>
          <w:szCs w:val="16"/>
        </w:rPr>
        <w:t>li</w:t>
      </w:r>
      <w:r w:rsidRPr="0034638C">
        <w:rPr>
          <w:rFonts w:ascii="Arial" w:eastAsia="Arial" w:hAnsi="Arial" w:cs="Arial"/>
          <w:spacing w:val="-1"/>
          <w:sz w:val="16"/>
          <w:szCs w:val="16"/>
        </w:rPr>
        <w:t>a</w:t>
      </w:r>
      <w:r w:rsidRPr="0034638C">
        <w:rPr>
          <w:rFonts w:ascii="Arial" w:eastAsia="Arial" w:hAnsi="Arial" w:cs="Arial"/>
          <w:sz w:val="16"/>
          <w:szCs w:val="16"/>
        </w:rPr>
        <w:t>n</w:t>
      </w:r>
      <w:r w:rsidRPr="0034638C">
        <w:rPr>
          <w:rFonts w:ascii="Arial" w:eastAsia="Arial" w:hAnsi="Arial" w:cs="Arial"/>
          <w:spacing w:val="1"/>
          <w:sz w:val="16"/>
          <w:szCs w:val="16"/>
        </w:rPr>
        <w:t xml:space="preserve"> I</w:t>
      </w:r>
      <w:r w:rsidRPr="0034638C">
        <w:rPr>
          <w:rFonts w:ascii="Arial" w:eastAsia="Arial" w:hAnsi="Arial" w:cs="Arial"/>
          <w:spacing w:val="-1"/>
          <w:sz w:val="16"/>
          <w:szCs w:val="16"/>
        </w:rPr>
        <w:t>ns</w:t>
      </w:r>
      <w:r w:rsidRPr="0034638C">
        <w:rPr>
          <w:rFonts w:ascii="Arial" w:eastAsia="Arial" w:hAnsi="Arial" w:cs="Arial"/>
          <w:spacing w:val="1"/>
          <w:sz w:val="16"/>
          <w:szCs w:val="16"/>
        </w:rPr>
        <w:t>t</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pacing w:val="-1"/>
          <w:sz w:val="16"/>
          <w:szCs w:val="16"/>
        </w:rPr>
        <w:t>u</w:t>
      </w:r>
      <w:r w:rsidRPr="0034638C">
        <w:rPr>
          <w:rFonts w:ascii="Arial" w:eastAsia="Arial" w:hAnsi="Arial" w:cs="Arial"/>
          <w:spacing w:val="1"/>
          <w:sz w:val="16"/>
          <w:szCs w:val="16"/>
        </w:rPr>
        <w:t>t</w:t>
      </w:r>
      <w:r w:rsidRPr="0034638C">
        <w:rPr>
          <w:rFonts w:ascii="Arial" w:eastAsia="Arial" w:hAnsi="Arial" w:cs="Arial"/>
          <w:sz w:val="16"/>
          <w:szCs w:val="16"/>
        </w:rPr>
        <w:t>e</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o</w:t>
      </w:r>
      <w:r w:rsidRPr="0034638C">
        <w:rPr>
          <w:rFonts w:ascii="Arial" w:eastAsia="Arial" w:hAnsi="Arial" w:cs="Arial"/>
          <w:sz w:val="16"/>
          <w:szCs w:val="16"/>
        </w:rPr>
        <w:t>f</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A</w:t>
      </w:r>
      <w:r w:rsidRPr="0034638C">
        <w:rPr>
          <w:rFonts w:ascii="Arial" w:eastAsia="Arial" w:hAnsi="Arial" w:cs="Arial"/>
          <w:spacing w:val="-3"/>
          <w:sz w:val="16"/>
          <w:szCs w:val="16"/>
        </w:rPr>
        <w:t>r</w:t>
      </w:r>
      <w:r w:rsidRPr="0034638C">
        <w:rPr>
          <w:rFonts w:ascii="Arial" w:eastAsia="Arial" w:hAnsi="Arial" w:cs="Arial"/>
          <w:spacing w:val="1"/>
          <w:sz w:val="16"/>
          <w:szCs w:val="16"/>
        </w:rPr>
        <w:t>c</w:t>
      </w:r>
      <w:r w:rsidRPr="0034638C">
        <w:rPr>
          <w:rFonts w:ascii="Arial" w:eastAsia="Arial" w:hAnsi="Arial" w:cs="Arial"/>
          <w:spacing w:val="-1"/>
          <w:sz w:val="16"/>
          <w:szCs w:val="16"/>
        </w:rPr>
        <w:t>h</w:t>
      </w:r>
      <w:r w:rsidRPr="0034638C">
        <w:rPr>
          <w:rFonts w:ascii="Arial" w:eastAsia="Arial" w:hAnsi="Arial" w:cs="Arial"/>
          <w:sz w:val="16"/>
          <w:szCs w:val="16"/>
        </w:rPr>
        <w:t>i</w:t>
      </w:r>
      <w:r w:rsidRPr="0034638C">
        <w:rPr>
          <w:rFonts w:ascii="Arial" w:eastAsia="Arial" w:hAnsi="Arial" w:cs="Arial"/>
          <w:spacing w:val="1"/>
          <w:sz w:val="16"/>
          <w:szCs w:val="16"/>
        </w:rPr>
        <w:t>t</w:t>
      </w:r>
      <w:r w:rsidRPr="0034638C">
        <w:rPr>
          <w:rFonts w:ascii="Arial" w:eastAsia="Arial" w:hAnsi="Arial" w:cs="Arial"/>
          <w:spacing w:val="-3"/>
          <w:sz w:val="16"/>
          <w:szCs w:val="16"/>
        </w:rPr>
        <w:t>e</w:t>
      </w:r>
      <w:r w:rsidRPr="0034638C">
        <w:rPr>
          <w:rFonts w:ascii="Arial" w:eastAsia="Arial" w:hAnsi="Arial" w:cs="Arial"/>
          <w:spacing w:val="1"/>
          <w:sz w:val="16"/>
          <w:szCs w:val="16"/>
        </w:rPr>
        <w:t>c</w:t>
      </w:r>
      <w:r w:rsidRPr="0034638C">
        <w:rPr>
          <w:rFonts w:ascii="Arial" w:eastAsia="Arial" w:hAnsi="Arial" w:cs="Arial"/>
          <w:spacing w:val="-1"/>
          <w:sz w:val="16"/>
          <w:szCs w:val="16"/>
        </w:rPr>
        <w:t>t</w:t>
      </w:r>
      <w:r w:rsidRPr="0034638C">
        <w:rPr>
          <w:rFonts w:ascii="Arial" w:eastAsia="Arial" w:hAnsi="Arial" w:cs="Arial"/>
          <w:spacing w:val="1"/>
          <w:sz w:val="16"/>
          <w:szCs w:val="16"/>
        </w:rPr>
        <w:t>s</w:t>
      </w:r>
      <w:r w:rsidRPr="0034638C">
        <w:rPr>
          <w:rFonts w:ascii="Arial" w:eastAsia="Arial" w:hAnsi="Arial" w:cs="Arial"/>
          <w:sz w:val="16"/>
          <w:szCs w:val="16"/>
        </w:rPr>
        <w:t>,</w:t>
      </w:r>
      <w:r w:rsidRPr="0034638C">
        <w:rPr>
          <w:rFonts w:ascii="Arial" w:eastAsia="Arial" w:hAnsi="Arial" w:cs="Arial"/>
          <w:spacing w:val="2"/>
          <w:sz w:val="16"/>
          <w:szCs w:val="16"/>
        </w:rPr>
        <w:t xml:space="preserve"> </w:t>
      </w:r>
      <w:r w:rsidRPr="0034638C">
        <w:rPr>
          <w:rFonts w:ascii="Arial" w:eastAsia="Arial" w:hAnsi="Arial" w:cs="Arial"/>
          <w:spacing w:val="-2"/>
          <w:sz w:val="16"/>
          <w:szCs w:val="16"/>
        </w:rPr>
        <w:t>i</w:t>
      </w:r>
      <w:r w:rsidRPr="0034638C">
        <w:rPr>
          <w:rFonts w:ascii="Arial" w:eastAsia="Arial" w:hAnsi="Arial" w:cs="Arial"/>
          <w:spacing w:val="-1"/>
          <w:sz w:val="16"/>
          <w:szCs w:val="16"/>
        </w:rPr>
        <w:t>t</w:t>
      </w:r>
      <w:r w:rsidRPr="0034638C">
        <w:rPr>
          <w:rFonts w:ascii="Arial" w:eastAsia="Arial" w:hAnsi="Arial" w:cs="Arial"/>
          <w:sz w:val="16"/>
          <w:szCs w:val="16"/>
        </w:rPr>
        <w:t>s</w:t>
      </w:r>
      <w:r w:rsidRPr="0034638C">
        <w:rPr>
          <w:rFonts w:ascii="Arial" w:eastAsia="Arial" w:hAnsi="Arial" w:cs="Arial"/>
          <w:spacing w:val="2"/>
          <w:sz w:val="16"/>
          <w:szCs w:val="16"/>
        </w:rPr>
        <w:t xml:space="preserve"> </w:t>
      </w:r>
      <w:r w:rsidRPr="0034638C">
        <w:rPr>
          <w:rFonts w:ascii="Arial" w:eastAsia="Arial" w:hAnsi="Arial" w:cs="Arial"/>
          <w:spacing w:val="-1"/>
          <w:sz w:val="16"/>
          <w:szCs w:val="16"/>
        </w:rPr>
        <w:t>o</w:t>
      </w:r>
      <w:r w:rsidRPr="0034638C">
        <w:rPr>
          <w:rFonts w:ascii="Arial" w:eastAsia="Arial" w:hAnsi="Arial" w:cs="Arial"/>
          <w:spacing w:val="1"/>
          <w:sz w:val="16"/>
          <w:szCs w:val="16"/>
        </w:rPr>
        <w:t>ff</w:t>
      </w:r>
      <w:r w:rsidRPr="0034638C">
        <w:rPr>
          <w:rFonts w:ascii="Arial" w:eastAsia="Arial" w:hAnsi="Arial" w:cs="Arial"/>
          <w:spacing w:val="-1"/>
          <w:sz w:val="16"/>
          <w:szCs w:val="16"/>
        </w:rPr>
        <w:t>i</w:t>
      </w:r>
      <w:r w:rsidRPr="0034638C">
        <w:rPr>
          <w:rFonts w:ascii="Arial" w:eastAsia="Arial" w:hAnsi="Arial" w:cs="Arial"/>
          <w:spacing w:val="1"/>
          <w:sz w:val="16"/>
          <w:szCs w:val="16"/>
        </w:rPr>
        <w:t>c</w:t>
      </w:r>
      <w:r w:rsidRPr="0034638C">
        <w:rPr>
          <w:rFonts w:ascii="Arial" w:eastAsia="Arial" w:hAnsi="Arial" w:cs="Arial"/>
          <w:sz w:val="16"/>
          <w:szCs w:val="16"/>
        </w:rPr>
        <w:t xml:space="preserve">e </w:t>
      </w:r>
      <w:r w:rsidRPr="0034638C">
        <w:rPr>
          <w:rFonts w:ascii="Arial" w:eastAsia="Arial" w:hAnsi="Arial" w:cs="Arial"/>
          <w:spacing w:val="-1"/>
          <w:sz w:val="16"/>
          <w:szCs w:val="16"/>
        </w:rPr>
        <w:t>bearer</w:t>
      </w:r>
      <w:r w:rsidRPr="0034638C">
        <w:rPr>
          <w:rFonts w:ascii="Arial" w:eastAsia="Arial" w:hAnsi="Arial" w:cs="Arial"/>
          <w:spacing w:val="1"/>
          <w:sz w:val="16"/>
          <w:szCs w:val="16"/>
        </w:rPr>
        <w:t>s</w:t>
      </w:r>
      <w:r w:rsidRPr="0034638C">
        <w:rPr>
          <w:rFonts w:ascii="Arial" w:eastAsia="Arial" w:hAnsi="Arial" w:cs="Arial"/>
          <w:sz w:val="16"/>
          <w:szCs w:val="16"/>
        </w:rPr>
        <w:t xml:space="preserve">, </w:t>
      </w:r>
      <w:r w:rsidRPr="0034638C">
        <w:rPr>
          <w:rFonts w:ascii="Arial" w:eastAsia="Arial" w:hAnsi="Arial" w:cs="Arial"/>
          <w:spacing w:val="3"/>
          <w:sz w:val="16"/>
          <w:szCs w:val="16"/>
        </w:rPr>
        <w:t>m</w:t>
      </w:r>
      <w:r w:rsidRPr="0034638C">
        <w:rPr>
          <w:rFonts w:ascii="Arial" w:eastAsia="Arial" w:hAnsi="Arial" w:cs="Arial"/>
          <w:spacing w:val="-3"/>
          <w:sz w:val="16"/>
          <w:szCs w:val="16"/>
        </w:rPr>
        <w:t>e</w:t>
      </w:r>
      <w:r w:rsidRPr="0034638C">
        <w:rPr>
          <w:rFonts w:ascii="Arial" w:eastAsia="Arial" w:hAnsi="Arial" w:cs="Arial"/>
          <w:sz w:val="16"/>
          <w:szCs w:val="16"/>
        </w:rPr>
        <w:t>m</w:t>
      </w:r>
      <w:r w:rsidRPr="0034638C">
        <w:rPr>
          <w:rFonts w:ascii="Arial" w:eastAsia="Arial" w:hAnsi="Arial" w:cs="Arial"/>
          <w:spacing w:val="-1"/>
          <w:sz w:val="16"/>
          <w:szCs w:val="16"/>
        </w:rPr>
        <w:t>ber</w:t>
      </w:r>
      <w:r w:rsidRPr="0034638C">
        <w:rPr>
          <w:rFonts w:ascii="Arial" w:eastAsia="Arial" w:hAnsi="Arial" w:cs="Arial"/>
          <w:sz w:val="16"/>
          <w:szCs w:val="16"/>
        </w:rPr>
        <w:t xml:space="preserve">s </w:t>
      </w:r>
      <w:r w:rsidRPr="0034638C">
        <w:rPr>
          <w:rFonts w:ascii="Arial" w:eastAsia="Arial" w:hAnsi="Arial" w:cs="Arial"/>
          <w:spacing w:val="-1"/>
          <w:sz w:val="16"/>
          <w:szCs w:val="16"/>
        </w:rPr>
        <w:t>o</w:t>
      </w:r>
      <w:r w:rsidRPr="0034638C">
        <w:rPr>
          <w:rFonts w:ascii="Arial" w:eastAsia="Arial" w:hAnsi="Arial" w:cs="Arial"/>
          <w:sz w:val="16"/>
          <w:szCs w:val="16"/>
        </w:rPr>
        <w:t xml:space="preserve">r </w:t>
      </w:r>
      <w:r w:rsidRPr="0034638C">
        <w:rPr>
          <w:rFonts w:ascii="Arial" w:eastAsia="Arial" w:hAnsi="Arial" w:cs="Arial"/>
          <w:spacing w:val="-1"/>
          <w:sz w:val="16"/>
          <w:szCs w:val="16"/>
        </w:rPr>
        <w:t>s</w:t>
      </w:r>
      <w:r w:rsidRPr="0034638C">
        <w:rPr>
          <w:rFonts w:ascii="Arial" w:eastAsia="Arial" w:hAnsi="Arial" w:cs="Arial"/>
          <w:spacing w:val="1"/>
          <w:sz w:val="16"/>
          <w:szCs w:val="16"/>
        </w:rPr>
        <w:t>t</w:t>
      </w:r>
      <w:r w:rsidRPr="0034638C">
        <w:rPr>
          <w:rFonts w:ascii="Arial" w:eastAsia="Arial" w:hAnsi="Arial" w:cs="Arial"/>
          <w:spacing w:val="-1"/>
          <w:sz w:val="16"/>
          <w:szCs w:val="16"/>
        </w:rPr>
        <w:t>af</w:t>
      </w:r>
      <w:r w:rsidRPr="0034638C">
        <w:rPr>
          <w:rFonts w:ascii="Arial" w:eastAsia="Arial" w:hAnsi="Arial" w:cs="Arial"/>
          <w:spacing w:val="1"/>
          <w:sz w:val="16"/>
          <w:szCs w:val="16"/>
        </w:rPr>
        <w:t>f</w:t>
      </w:r>
      <w:r w:rsidRPr="0034638C">
        <w:rPr>
          <w:rFonts w:ascii="Arial" w:eastAsia="Arial" w:hAnsi="Arial" w:cs="Arial"/>
          <w:sz w:val="16"/>
          <w:szCs w:val="16"/>
        </w:rPr>
        <w:t xml:space="preserve">, </w:t>
      </w:r>
      <w:r w:rsidRPr="0034638C">
        <w:rPr>
          <w:rFonts w:ascii="Arial" w:eastAsia="Arial" w:hAnsi="Arial" w:cs="Arial"/>
          <w:spacing w:val="-1"/>
          <w:sz w:val="16"/>
          <w:szCs w:val="16"/>
        </w:rPr>
        <w:t>o</w:t>
      </w:r>
      <w:r w:rsidRPr="0034638C">
        <w:rPr>
          <w:rFonts w:ascii="Arial" w:eastAsia="Arial" w:hAnsi="Arial" w:cs="Arial"/>
          <w:sz w:val="16"/>
          <w:szCs w:val="16"/>
        </w:rPr>
        <w:t xml:space="preserve">r </w:t>
      </w:r>
      <w:r w:rsidRPr="0034638C">
        <w:rPr>
          <w:rFonts w:ascii="Arial" w:eastAsia="Arial" w:hAnsi="Arial" w:cs="Arial"/>
          <w:spacing w:val="-1"/>
          <w:sz w:val="16"/>
          <w:szCs w:val="16"/>
        </w:rPr>
        <w:t>b</w:t>
      </w:r>
      <w:r w:rsidRPr="0034638C">
        <w:rPr>
          <w:rFonts w:ascii="Arial" w:eastAsia="Arial" w:hAnsi="Arial" w:cs="Arial"/>
          <w:sz w:val="16"/>
          <w:szCs w:val="16"/>
        </w:rPr>
        <w:t xml:space="preserve">y </w:t>
      </w:r>
      <w:r w:rsidRPr="0034638C">
        <w:rPr>
          <w:rFonts w:ascii="Arial" w:eastAsia="Arial" w:hAnsi="Arial" w:cs="Arial"/>
          <w:spacing w:val="1"/>
          <w:sz w:val="16"/>
          <w:szCs w:val="16"/>
        </w:rPr>
        <w:t>t</w:t>
      </w:r>
      <w:r w:rsidRPr="0034638C">
        <w:rPr>
          <w:rFonts w:ascii="Arial" w:eastAsia="Arial" w:hAnsi="Arial" w:cs="Arial"/>
          <w:spacing w:val="-3"/>
          <w:sz w:val="16"/>
          <w:szCs w:val="16"/>
        </w:rPr>
        <w:t>h</w:t>
      </w:r>
      <w:r w:rsidRPr="0034638C">
        <w:rPr>
          <w:rFonts w:ascii="Arial" w:eastAsia="Arial" w:hAnsi="Arial" w:cs="Arial"/>
          <w:sz w:val="16"/>
          <w:szCs w:val="16"/>
        </w:rPr>
        <w:t>e</w:t>
      </w:r>
      <w:r w:rsidRPr="0034638C">
        <w:rPr>
          <w:rFonts w:ascii="Arial" w:eastAsia="Arial" w:hAnsi="Arial" w:cs="Arial"/>
          <w:spacing w:val="1"/>
          <w:sz w:val="16"/>
          <w:szCs w:val="16"/>
        </w:rPr>
        <w:t xml:space="preserve"> </w:t>
      </w:r>
      <w:r w:rsidRPr="0034638C">
        <w:rPr>
          <w:rFonts w:ascii="Arial" w:eastAsia="Arial" w:hAnsi="Arial" w:cs="Arial"/>
          <w:spacing w:val="-1"/>
          <w:sz w:val="16"/>
          <w:szCs w:val="16"/>
        </w:rPr>
        <w:t>au</w:t>
      </w:r>
      <w:r w:rsidRPr="0034638C">
        <w:rPr>
          <w:rFonts w:ascii="Arial" w:eastAsia="Arial" w:hAnsi="Arial" w:cs="Arial"/>
          <w:spacing w:val="1"/>
          <w:sz w:val="16"/>
          <w:szCs w:val="16"/>
        </w:rPr>
        <w:t>t</w:t>
      </w:r>
      <w:r w:rsidRPr="0034638C">
        <w:rPr>
          <w:rFonts w:ascii="Arial" w:eastAsia="Arial" w:hAnsi="Arial" w:cs="Arial"/>
          <w:spacing w:val="-1"/>
          <w:sz w:val="16"/>
          <w:szCs w:val="16"/>
        </w:rPr>
        <w:t>hor</w:t>
      </w:r>
      <w:r w:rsidRPr="0034638C">
        <w:rPr>
          <w:rFonts w:ascii="Arial" w:eastAsia="Arial" w:hAnsi="Arial" w:cs="Arial"/>
          <w:spacing w:val="1"/>
          <w:sz w:val="16"/>
          <w:szCs w:val="16"/>
        </w:rPr>
        <w:t>s</w:t>
      </w:r>
      <w:r w:rsidRPr="0034638C">
        <w:rPr>
          <w:rFonts w:ascii="Arial" w:eastAsia="Arial" w:hAnsi="Arial" w:cs="Arial"/>
          <w:sz w:val="16"/>
          <w:szCs w:val="16"/>
        </w:rPr>
        <w:t>.</w:t>
      </w:r>
    </w:p>
    <w:sectPr w:rsidR="00F87D2A" w:rsidRPr="0034638C" w:rsidSect="00BB2672">
      <w:headerReference w:type="default" r:id="rId8"/>
      <w:footerReference w:type="default" r:id="rId9"/>
      <w:pgSz w:w="11907" w:h="16840" w:code="9"/>
      <w:pgMar w:top="1701" w:right="1276" w:bottom="851" w:left="1276" w:header="425" w:footer="85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35C" w:rsidRDefault="009C635C">
      <w:pPr>
        <w:spacing w:after="0" w:line="240" w:lineRule="auto"/>
      </w:pPr>
      <w:r>
        <w:separator/>
      </w:r>
    </w:p>
  </w:endnote>
  <w:endnote w:type="continuationSeparator" w:id="0">
    <w:p w:rsidR="009C635C" w:rsidRDefault="009C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E1" w:rsidRDefault="00CA0AE1" w:rsidP="00CF0BF4">
    <w:pPr>
      <w:pBdr>
        <w:bottom w:val="single" w:sz="6" w:space="1" w:color="auto"/>
      </w:pBdr>
      <w:spacing w:after="0" w:line="240" w:lineRule="auto"/>
      <w:rPr>
        <w:rFonts w:ascii="Arial" w:hAnsi="Arial" w:cs="Arial"/>
        <w:sz w:val="18"/>
        <w:szCs w:val="18"/>
      </w:rPr>
    </w:pPr>
  </w:p>
  <w:p w:rsidR="0065679E" w:rsidRDefault="00CF0BF4" w:rsidP="00CD0220">
    <w:pPr>
      <w:tabs>
        <w:tab w:val="right" w:pos="9356"/>
      </w:tabs>
      <w:spacing w:after="0" w:line="240" w:lineRule="auto"/>
      <w:rPr>
        <w:sz w:val="20"/>
        <w:szCs w:val="20"/>
      </w:rPr>
    </w:pPr>
    <w:r w:rsidRPr="00CF0BF4">
      <w:rPr>
        <w:rFonts w:ascii="Arial" w:hAnsi="Arial" w:cs="Arial"/>
        <w:sz w:val="18"/>
        <w:szCs w:val="18"/>
      </w:rPr>
      <w:t xml:space="preserve">Accessible </w:t>
    </w:r>
    <w:r w:rsidR="00772814">
      <w:rPr>
        <w:rFonts w:ascii="Arial" w:hAnsi="Arial" w:cs="Arial"/>
        <w:sz w:val="18"/>
        <w:szCs w:val="18"/>
      </w:rPr>
      <w:t>Waiting Room</w:t>
    </w:r>
    <w:r w:rsidRPr="00CF0BF4">
      <w:rPr>
        <w:rFonts w:ascii="Arial" w:hAnsi="Arial" w:cs="Arial"/>
        <w:sz w:val="18"/>
        <w:szCs w:val="18"/>
      </w:rPr>
      <w:t xml:space="preserve"> – </w:t>
    </w:r>
    <w:r>
      <w:rPr>
        <w:rFonts w:ascii="Arial" w:hAnsi="Arial" w:cs="Arial"/>
        <w:sz w:val="18"/>
        <w:szCs w:val="18"/>
      </w:rPr>
      <w:t xml:space="preserve">Published by the Australian Institute of Architects – </w:t>
    </w:r>
    <w:r w:rsidR="004652E3">
      <w:rPr>
        <w:rFonts w:ascii="Arial" w:hAnsi="Arial" w:cs="Arial"/>
        <w:sz w:val="18"/>
        <w:szCs w:val="18"/>
      </w:rPr>
      <w:t xml:space="preserve">6 </w:t>
    </w:r>
    <w:r w:rsidR="00772814">
      <w:rPr>
        <w:rFonts w:ascii="Arial" w:hAnsi="Arial" w:cs="Arial"/>
        <w:sz w:val="18"/>
        <w:szCs w:val="18"/>
      </w:rPr>
      <w:t>Jan</w:t>
    </w:r>
    <w:r w:rsidR="005F3D84">
      <w:rPr>
        <w:rFonts w:ascii="Arial" w:hAnsi="Arial" w:cs="Arial"/>
        <w:sz w:val="18"/>
        <w:szCs w:val="18"/>
      </w:rPr>
      <w:t xml:space="preserve"> 2015</w:t>
    </w:r>
    <w:r w:rsidR="00772814">
      <w:rPr>
        <w:sz w:val="20"/>
        <w:szCs w:val="20"/>
      </w:rPr>
      <w:tab/>
    </w:r>
    <w:r w:rsidR="006F28DA" w:rsidRPr="00E90F5A">
      <w:rPr>
        <w:sz w:val="20"/>
        <w:szCs w:val="20"/>
      </w:rPr>
      <w:fldChar w:fldCharType="begin"/>
    </w:r>
    <w:r w:rsidR="0065679E" w:rsidRPr="00E90F5A">
      <w:rPr>
        <w:sz w:val="20"/>
        <w:szCs w:val="20"/>
      </w:rPr>
      <w:instrText xml:space="preserve"> PAGE   \* MERGEFORMAT </w:instrText>
    </w:r>
    <w:r w:rsidR="006F28DA" w:rsidRPr="00E90F5A">
      <w:rPr>
        <w:sz w:val="20"/>
        <w:szCs w:val="20"/>
      </w:rPr>
      <w:fldChar w:fldCharType="separate"/>
    </w:r>
    <w:r w:rsidR="00A06BC5">
      <w:rPr>
        <w:noProof/>
        <w:sz w:val="20"/>
        <w:szCs w:val="20"/>
      </w:rPr>
      <w:t>2</w:t>
    </w:r>
    <w:r w:rsidR="006F28DA" w:rsidRPr="00E90F5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35C" w:rsidRDefault="009C635C">
      <w:pPr>
        <w:spacing w:after="0" w:line="240" w:lineRule="auto"/>
      </w:pPr>
      <w:r>
        <w:separator/>
      </w:r>
    </w:p>
  </w:footnote>
  <w:footnote w:type="continuationSeparator" w:id="0">
    <w:p w:rsidR="009C635C" w:rsidRDefault="009C6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3E" w:rsidRPr="00357815" w:rsidRDefault="0099723E" w:rsidP="0099723E">
    <w:pPr>
      <w:pStyle w:val="Header"/>
      <w:pBdr>
        <w:bottom w:val="single" w:sz="6" w:space="1" w:color="auto"/>
      </w:pBdr>
      <w:tabs>
        <w:tab w:val="clear" w:pos="4513"/>
        <w:tab w:val="clear" w:pos="9026"/>
        <w:tab w:val="right" w:pos="9356"/>
      </w:tabs>
      <w:rPr>
        <w:rFonts w:ascii="Arial" w:hAnsi="Arial" w:cs="Arial"/>
        <w:sz w:val="20"/>
        <w:szCs w:val="20"/>
      </w:rPr>
    </w:pPr>
    <w:r>
      <w:rPr>
        <w:rFonts w:ascii="Arial" w:hAnsi="Arial" w:cs="Arial"/>
        <w:noProof/>
        <w:sz w:val="20"/>
        <w:szCs w:val="20"/>
        <w:lang w:val="en-AU" w:eastAsia="en-AU"/>
      </w:rPr>
      <w:drawing>
        <wp:anchor distT="0" distB="0" distL="114300" distR="114300" simplePos="0" relativeHeight="251659264" behindDoc="0" locked="0" layoutInCell="1" allowOverlap="1">
          <wp:simplePos x="0" y="0"/>
          <wp:positionH relativeFrom="margin">
            <wp:align>right</wp:align>
          </wp:positionH>
          <wp:positionV relativeFrom="margin">
            <wp:posOffset>-836295</wp:posOffset>
          </wp:positionV>
          <wp:extent cx="1988820" cy="632460"/>
          <wp:effectExtent l="0" t="0" r="0" b="0"/>
          <wp:wrapNone/>
          <wp:docPr id="10" name="Picture 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820" cy="632460"/>
                  </a:xfrm>
                  <a:prstGeom prst="rect">
                    <a:avLst/>
                  </a:prstGeom>
                  <a:noFill/>
                  <a:ln>
                    <a:noFill/>
                  </a:ln>
                </pic:spPr>
              </pic:pic>
            </a:graphicData>
          </a:graphic>
        </wp:anchor>
      </w:drawing>
    </w:r>
    <w:r w:rsidRPr="005828D3">
      <w:rPr>
        <w:rFonts w:ascii="Arial" w:hAnsi="Arial" w:cs="Arial"/>
        <w:noProof/>
        <w:sz w:val="20"/>
        <w:szCs w:val="20"/>
        <w:lang w:val="en-AU" w:eastAsia="en-AU"/>
      </w:rPr>
      <w:drawing>
        <wp:inline distT="0" distB="0" distL="0" distR="0">
          <wp:extent cx="526041" cy="617220"/>
          <wp:effectExtent l="19050" t="0" r="735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men-logo.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2901" cy="625269"/>
                  </a:xfrm>
                  <a:prstGeom prst="rect">
                    <a:avLst/>
                  </a:prstGeom>
                </pic:spPr>
              </pic:pic>
            </a:graphicData>
          </a:graphic>
        </wp:inline>
      </w:drawing>
    </w:r>
    <w:r>
      <w:rPr>
        <w:rFonts w:ascii="Arial" w:hAnsi="Arial" w:cs="Arial"/>
        <w:sz w:val="20"/>
        <w:szCs w:val="20"/>
      </w:rPr>
      <w:tab/>
    </w:r>
  </w:p>
  <w:p w:rsidR="00CF0BF4" w:rsidRPr="00CF0BF4" w:rsidRDefault="00CF0BF4" w:rsidP="0099723E">
    <w:pPr>
      <w:tabs>
        <w:tab w:val="right" w:pos="9355"/>
      </w:tabs>
      <w:spacing w:after="0" w:line="240" w:lineRule="auto"/>
      <w:ind w:left="142"/>
      <w:rPr>
        <w:sz w:val="20"/>
        <w:szCs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D73"/>
    <w:multiLevelType w:val="hybridMultilevel"/>
    <w:tmpl w:val="F9221A5A"/>
    <w:lvl w:ilvl="0" w:tplc="0C090001">
      <w:start w:val="1"/>
      <w:numFmt w:val="bullet"/>
      <w:lvlText w:val=""/>
      <w:lvlJc w:val="left"/>
      <w:pPr>
        <w:ind w:left="1971" w:hanging="360"/>
      </w:pPr>
      <w:rPr>
        <w:rFonts w:ascii="Symbol" w:hAnsi="Symbol" w:hint="default"/>
      </w:rPr>
    </w:lvl>
    <w:lvl w:ilvl="1" w:tplc="0C090003" w:tentative="1">
      <w:start w:val="1"/>
      <w:numFmt w:val="bullet"/>
      <w:lvlText w:val="o"/>
      <w:lvlJc w:val="left"/>
      <w:pPr>
        <w:ind w:left="2691" w:hanging="360"/>
      </w:pPr>
      <w:rPr>
        <w:rFonts w:ascii="Courier New" w:hAnsi="Courier New" w:hint="default"/>
      </w:rPr>
    </w:lvl>
    <w:lvl w:ilvl="2" w:tplc="0C090005" w:tentative="1">
      <w:start w:val="1"/>
      <w:numFmt w:val="bullet"/>
      <w:lvlText w:val=""/>
      <w:lvlJc w:val="left"/>
      <w:pPr>
        <w:ind w:left="3411" w:hanging="360"/>
      </w:pPr>
      <w:rPr>
        <w:rFonts w:ascii="Wingdings" w:hAnsi="Wingdings" w:hint="default"/>
      </w:rPr>
    </w:lvl>
    <w:lvl w:ilvl="3" w:tplc="0C090001" w:tentative="1">
      <w:start w:val="1"/>
      <w:numFmt w:val="bullet"/>
      <w:lvlText w:val=""/>
      <w:lvlJc w:val="left"/>
      <w:pPr>
        <w:ind w:left="4131" w:hanging="360"/>
      </w:pPr>
      <w:rPr>
        <w:rFonts w:ascii="Symbol" w:hAnsi="Symbol" w:hint="default"/>
      </w:rPr>
    </w:lvl>
    <w:lvl w:ilvl="4" w:tplc="0C090003" w:tentative="1">
      <w:start w:val="1"/>
      <w:numFmt w:val="bullet"/>
      <w:lvlText w:val="o"/>
      <w:lvlJc w:val="left"/>
      <w:pPr>
        <w:ind w:left="4851" w:hanging="360"/>
      </w:pPr>
      <w:rPr>
        <w:rFonts w:ascii="Courier New" w:hAnsi="Courier New" w:hint="default"/>
      </w:rPr>
    </w:lvl>
    <w:lvl w:ilvl="5" w:tplc="0C090005" w:tentative="1">
      <w:start w:val="1"/>
      <w:numFmt w:val="bullet"/>
      <w:lvlText w:val=""/>
      <w:lvlJc w:val="left"/>
      <w:pPr>
        <w:ind w:left="5571" w:hanging="360"/>
      </w:pPr>
      <w:rPr>
        <w:rFonts w:ascii="Wingdings" w:hAnsi="Wingdings" w:hint="default"/>
      </w:rPr>
    </w:lvl>
    <w:lvl w:ilvl="6" w:tplc="0C090001" w:tentative="1">
      <w:start w:val="1"/>
      <w:numFmt w:val="bullet"/>
      <w:lvlText w:val=""/>
      <w:lvlJc w:val="left"/>
      <w:pPr>
        <w:ind w:left="6291" w:hanging="360"/>
      </w:pPr>
      <w:rPr>
        <w:rFonts w:ascii="Symbol" w:hAnsi="Symbol" w:hint="default"/>
      </w:rPr>
    </w:lvl>
    <w:lvl w:ilvl="7" w:tplc="0C090003" w:tentative="1">
      <w:start w:val="1"/>
      <w:numFmt w:val="bullet"/>
      <w:lvlText w:val="o"/>
      <w:lvlJc w:val="left"/>
      <w:pPr>
        <w:ind w:left="7011" w:hanging="360"/>
      </w:pPr>
      <w:rPr>
        <w:rFonts w:ascii="Courier New" w:hAnsi="Courier New" w:hint="default"/>
      </w:rPr>
    </w:lvl>
    <w:lvl w:ilvl="8" w:tplc="0C090005" w:tentative="1">
      <w:start w:val="1"/>
      <w:numFmt w:val="bullet"/>
      <w:lvlText w:val=""/>
      <w:lvlJc w:val="left"/>
      <w:pPr>
        <w:ind w:left="77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lTrailSpace/>
  </w:compat>
  <w:rsids>
    <w:rsidRoot w:val="00470B06"/>
    <w:rsid w:val="000562B6"/>
    <w:rsid w:val="00090925"/>
    <w:rsid w:val="00162D76"/>
    <w:rsid w:val="001805E1"/>
    <w:rsid w:val="0019612D"/>
    <w:rsid w:val="001B330D"/>
    <w:rsid w:val="00222863"/>
    <w:rsid w:val="00247D2C"/>
    <w:rsid w:val="00265891"/>
    <w:rsid w:val="00271485"/>
    <w:rsid w:val="00314E37"/>
    <w:rsid w:val="00326166"/>
    <w:rsid w:val="00355A5B"/>
    <w:rsid w:val="003944C1"/>
    <w:rsid w:val="003E7E93"/>
    <w:rsid w:val="0042614B"/>
    <w:rsid w:val="004652E3"/>
    <w:rsid w:val="00470B06"/>
    <w:rsid w:val="004F7BAC"/>
    <w:rsid w:val="00540385"/>
    <w:rsid w:val="0054293F"/>
    <w:rsid w:val="0054756D"/>
    <w:rsid w:val="00547748"/>
    <w:rsid w:val="005A6A07"/>
    <w:rsid w:val="005B4AB9"/>
    <w:rsid w:val="005C2A72"/>
    <w:rsid w:val="005F3D84"/>
    <w:rsid w:val="006338C7"/>
    <w:rsid w:val="0065679E"/>
    <w:rsid w:val="00657E64"/>
    <w:rsid w:val="0066388B"/>
    <w:rsid w:val="00677F4E"/>
    <w:rsid w:val="006D14F0"/>
    <w:rsid w:val="006F28DA"/>
    <w:rsid w:val="006F3C15"/>
    <w:rsid w:val="007169E9"/>
    <w:rsid w:val="007571F7"/>
    <w:rsid w:val="00772814"/>
    <w:rsid w:val="007F1930"/>
    <w:rsid w:val="00830E8A"/>
    <w:rsid w:val="00831C68"/>
    <w:rsid w:val="00834B7A"/>
    <w:rsid w:val="008A1B38"/>
    <w:rsid w:val="008B0A37"/>
    <w:rsid w:val="008B50EC"/>
    <w:rsid w:val="008F568E"/>
    <w:rsid w:val="0093463D"/>
    <w:rsid w:val="009420CB"/>
    <w:rsid w:val="00986859"/>
    <w:rsid w:val="0099723E"/>
    <w:rsid w:val="009C635C"/>
    <w:rsid w:val="00A06BC5"/>
    <w:rsid w:val="00A30385"/>
    <w:rsid w:val="00A54A43"/>
    <w:rsid w:val="00AB5A73"/>
    <w:rsid w:val="00AE0561"/>
    <w:rsid w:val="00B8211E"/>
    <w:rsid w:val="00B94681"/>
    <w:rsid w:val="00BB2672"/>
    <w:rsid w:val="00BB6994"/>
    <w:rsid w:val="00C82FFA"/>
    <w:rsid w:val="00CA0AE1"/>
    <w:rsid w:val="00CD0220"/>
    <w:rsid w:val="00CE7E3E"/>
    <w:rsid w:val="00CF0BF4"/>
    <w:rsid w:val="00CF3292"/>
    <w:rsid w:val="00D4163B"/>
    <w:rsid w:val="00E34938"/>
    <w:rsid w:val="00E74E74"/>
    <w:rsid w:val="00E803DD"/>
    <w:rsid w:val="00E90F5A"/>
    <w:rsid w:val="00EA2429"/>
    <w:rsid w:val="00EF191E"/>
    <w:rsid w:val="00EF339D"/>
    <w:rsid w:val="00F13AA3"/>
    <w:rsid w:val="00F6394C"/>
    <w:rsid w:val="00F63FA7"/>
    <w:rsid w:val="00F87D2A"/>
    <w:rsid w:val="00FE07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A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A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0A37"/>
    <w:rPr>
      <w:rFonts w:cs="Times New Roman"/>
    </w:rPr>
  </w:style>
  <w:style w:type="paragraph" w:styleId="Footer">
    <w:name w:val="footer"/>
    <w:basedOn w:val="Normal"/>
    <w:link w:val="FooterChar"/>
    <w:uiPriority w:val="99"/>
    <w:rsid w:val="008B0A3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0A37"/>
    <w:rPr>
      <w:rFonts w:cs="Times New Roman"/>
    </w:rPr>
  </w:style>
  <w:style w:type="paragraph" w:styleId="ListParagraph">
    <w:name w:val="List Paragraph"/>
    <w:basedOn w:val="Normal"/>
    <w:uiPriority w:val="99"/>
    <w:qFormat/>
    <w:rsid w:val="00677F4E"/>
    <w:pPr>
      <w:ind w:left="720"/>
      <w:contextualSpacing/>
    </w:pPr>
  </w:style>
  <w:style w:type="paragraph" w:styleId="BalloonText">
    <w:name w:val="Balloon Text"/>
    <w:basedOn w:val="Normal"/>
    <w:link w:val="BalloonTextChar"/>
    <w:uiPriority w:val="99"/>
    <w:semiHidden/>
    <w:unhideWhenUsed/>
    <w:rsid w:val="00CF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F4"/>
    <w:rPr>
      <w:rFonts w:ascii="Tahoma" w:hAnsi="Tahoma" w:cs="Tahoma"/>
      <w:sz w:val="16"/>
      <w:szCs w:val="16"/>
    </w:rPr>
  </w:style>
  <w:style w:type="paragraph" w:styleId="NormalWeb">
    <w:name w:val="Normal (Web)"/>
    <w:basedOn w:val="Normal"/>
    <w:uiPriority w:val="99"/>
    <w:semiHidden/>
    <w:unhideWhenUsed/>
    <w:rsid w:val="00CF0BF4"/>
    <w:pPr>
      <w:widowControl/>
      <w:spacing w:before="100" w:beforeAutospacing="1" w:after="100" w:afterAutospacing="1" w:line="240" w:lineRule="auto"/>
    </w:pPr>
    <w:rPr>
      <w:rFonts w:ascii="Times New Roman" w:eastAsia="Times New Roman" w:hAnsi="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umen.architecture.com.au/apps/notes/view/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4141</Characters>
  <Application>Microsoft Office Word</Application>
  <DocSecurity>0</DocSecurity>
  <Lines>147</Lines>
  <Paragraphs>64</Paragraphs>
  <ScaleCrop>false</ScaleCrop>
  <HeadingPairs>
    <vt:vector size="2" baseType="variant">
      <vt:variant>
        <vt:lpstr>Title</vt:lpstr>
      </vt:variant>
      <vt:variant>
        <vt:i4>1</vt:i4>
      </vt:variant>
    </vt:vector>
  </HeadingPairs>
  <TitlesOfParts>
    <vt:vector size="1" baseType="lpstr">
      <vt:lpstr>DESIGN GUIDE - ACCESSIBLE WAITING ROOM</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GUIDE - ACCESSIBLE WAITING ROOM</dc:title>
  <dc:creator>Robert Knott</dc:creator>
  <cp:lastModifiedBy>Francesca</cp:lastModifiedBy>
  <cp:revision>2</cp:revision>
  <cp:lastPrinted>2014-12-26T05:14:00Z</cp:lastPrinted>
  <dcterms:created xsi:type="dcterms:W3CDTF">2015-01-08T10:59:00Z</dcterms:created>
  <dcterms:modified xsi:type="dcterms:W3CDTF">2015-01-08T10:59:00Z</dcterms:modified>
</cp:coreProperties>
</file>